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DE" w:rsidRDefault="00124CDE" w:rsidP="00124CDE">
      <w:pPr>
        <w:autoSpaceDE w:val="0"/>
        <w:autoSpaceDN w:val="0"/>
        <w:adjustRightInd w:val="0"/>
        <w:jc w:val="right"/>
        <w:rPr>
          <w:i/>
          <w:szCs w:val="28"/>
        </w:rPr>
      </w:pPr>
      <w:r>
        <w:rPr>
          <w:i/>
          <w:szCs w:val="28"/>
        </w:rPr>
        <w:t>Приложение № 3</w:t>
      </w:r>
    </w:p>
    <w:p w:rsidR="00124CDE" w:rsidRDefault="00124CDE" w:rsidP="00124CDE">
      <w:pPr>
        <w:autoSpaceDE w:val="0"/>
        <w:autoSpaceDN w:val="0"/>
        <w:adjustRightInd w:val="0"/>
        <w:jc w:val="right"/>
        <w:rPr>
          <w:szCs w:val="28"/>
        </w:rPr>
      </w:pPr>
      <w:r>
        <w:rPr>
          <w:szCs w:val="28"/>
        </w:rPr>
        <w:t xml:space="preserve"> </w:t>
      </w:r>
    </w:p>
    <w:p w:rsidR="00124CDE" w:rsidRDefault="00124CDE" w:rsidP="009C066B">
      <w:pPr>
        <w:autoSpaceDE w:val="0"/>
        <w:autoSpaceDN w:val="0"/>
        <w:adjustRightInd w:val="0"/>
        <w:ind w:firstLine="5670"/>
        <w:rPr>
          <w:i/>
          <w:szCs w:val="28"/>
        </w:rPr>
      </w:pPr>
      <w:r>
        <w:rPr>
          <w:i/>
          <w:szCs w:val="28"/>
        </w:rPr>
        <w:t>к распоряжению</w:t>
      </w:r>
    </w:p>
    <w:p w:rsidR="00124CDE" w:rsidRDefault="00124CDE" w:rsidP="009C066B">
      <w:pPr>
        <w:autoSpaceDE w:val="0"/>
        <w:autoSpaceDN w:val="0"/>
        <w:adjustRightInd w:val="0"/>
        <w:ind w:firstLine="5670"/>
        <w:rPr>
          <w:i/>
          <w:szCs w:val="28"/>
        </w:rPr>
      </w:pPr>
      <w:r>
        <w:rPr>
          <w:i/>
          <w:szCs w:val="28"/>
        </w:rPr>
        <w:t xml:space="preserve">Комитета по образованию </w:t>
      </w:r>
    </w:p>
    <w:p w:rsidR="00124CDE" w:rsidRDefault="00124CDE" w:rsidP="00124CDE">
      <w:pPr>
        <w:autoSpaceDE w:val="0"/>
        <w:autoSpaceDN w:val="0"/>
        <w:adjustRightInd w:val="0"/>
        <w:ind w:firstLine="5387"/>
        <w:rPr>
          <w:i/>
          <w:szCs w:val="28"/>
        </w:rPr>
      </w:pPr>
    </w:p>
    <w:p w:rsidR="009C066B" w:rsidRPr="005B05F9" w:rsidRDefault="009C066B" w:rsidP="009C066B">
      <w:pPr>
        <w:autoSpaceDE w:val="0"/>
        <w:autoSpaceDN w:val="0"/>
        <w:adjustRightInd w:val="0"/>
        <w:jc w:val="right"/>
        <w:rPr>
          <w:i/>
          <w:szCs w:val="28"/>
        </w:rPr>
      </w:pPr>
      <w:r>
        <w:rPr>
          <w:i/>
          <w:szCs w:val="28"/>
        </w:rPr>
        <w:t xml:space="preserve">от 02 ноября 2023 года № 485/01-04 </w:t>
      </w:r>
    </w:p>
    <w:p w:rsidR="00124CDE" w:rsidRDefault="00124CDE" w:rsidP="00F75B82">
      <w:pPr>
        <w:pStyle w:val="a6"/>
        <w:jc w:val="center"/>
        <w:rPr>
          <w:rFonts w:ascii="Times New Roman" w:hAnsi="Times New Roman"/>
          <w:b/>
          <w:sz w:val="26"/>
          <w:szCs w:val="26"/>
        </w:rPr>
      </w:pPr>
    </w:p>
    <w:p w:rsidR="001440C0" w:rsidRPr="00F75B82" w:rsidRDefault="002E7975" w:rsidP="00F75B82">
      <w:pPr>
        <w:pStyle w:val="a6"/>
        <w:jc w:val="center"/>
        <w:rPr>
          <w:rFonts w:ascii="Times New Roman" w:hAnsi="Times New Roman"/>
          <w:b/>
          <w:sz w:val="26"/>
          <w:szCs w:val="26"/>
        </w:rPr>
      </w:pPr>
      <w:r w:rsidRPr="00F75B82">
        <w:rPr>
          <w:rFonts w:ascii="Times New Roman" w:hAnsi="Times New Roman"/>
          <w:b/>
          <w:sz w:val="26"/>
          <w:szCs w:val="26"/>
        </w:rPr>
        <w:t>Ан</w:t>
      </w:r>
      <w:r w:rsidR="00F75B82" w:rsidRPr="00F75B82">
        <w:rPr>
          <w:rFonts w:ascii="Times New Roman" w:hAnsi="Times New Roman"/>
          <w:b/>
          <w:sz w:val="26"/>
          <w:szCs w:val="26"/>
        </w:rPr>
        <w:t>алитический отчет</w:t>
      </w:r>
    </w:p>
    <w:p w:rsidR="00F75B82" w:rsidRPr="00F75B82" w:rsidRDefault="00F75B82" w:rsidP="00F75B82">
      <w:pPr>
        <w:pStyle w:val="a6"/>
        <w:jc w:val="center"/>
        <w:rPr>
          <w:rFonts w:ascii="Times New Roman" w:hAnsi="Times New Roman"/>
          <w:b/>
          <w:sz w:val="26"/>
          <w:szCs w:val="26"/>
        </w:rPr>
      </w:pPr>
      <w:r w:rsidRPr="00F75B82">
        <w:rPr>
          <w:rFonts w:ascii="Times New Roman" w:hAnsi="Times New Roman"/>
          <w:b/>
          <w:sz w:val="26"/>
          <w:szCs w:val="26"/>
        </w:rPr>
        <w:t>о составе Кадрового резерва</w:t>
      </w:r>
    </w:p>
    <w:p w:rsidR="00C1111B" w:rsidRPr="008115E4" w:rsidRDefault="00F75B82" w:rsidP="00F75B82">
      <w:pPr>
        <w:pStyle w:val="a6"/>
        <w:jc w:val="center"/>
        <w:rPr>
          <w:rFonts w:ascii="Times New Roman" w:hAnsi="Times New Roman"/>
          <w:sz w:val="24"/>
          <w:szCs w:val="24"/>
        </w:rPr>
      </w:pPr>
      <w:r w:rsidRPr="008115E4">
        <w:rPr>
          <w:rFonts w:ascii="Times New Roman" w:hAnsi="Times New Roman"/>
          <w:sz w:val="24"/>
          <w:szCs w:val="24"/>
        </w:rPr>
        <w:t xml:space="preserve">на основе проведенного мониторинга актуальности состава </w:t>
      </w:r>
    </w:p>
    <w:p w:rsidR="00F75B82" w:rsidRPr="008115E4" w:rsidRDefault="00F75B82" w:rsidP="00F75B82">
      <w:pPr>
        <w:pStyle w:val="a6"/>
        <w:jc w:val="center"/>
        <w:rPr>
          <w:rFonts w:ascii="Times New Roman" w:hAnsi="Times New Roman"/>
          <w:sz w:val="24"/>
          <w:szCs w:val="24"/>
        </w:rPr>
      </w:pPr>
      <w:r w:rsidRPr="008115E4">
        <w:rPr>
          <w:rFonts w:ascii="Times New Roman" w:hAnsi="Times New Roman"/>
          <w:sz w:val="24"/>
          <w:szCs w:val="24"/>
        </w:rPr>
        <w:t>Резерва руководящих кадров для замещения должностей руководителей муниципальных образовательных учреждений, подведомственных Комитету по образованию администрации МО «Всеволожский муниципальный район» Ленинградской области</w:t>
      </w:r>
    </w:p>
    <w:p w:rsidR="0013588C" w:rsidRDefault="0013588C" w:rsidP="008115E4">
      <w:pPr>
        <w:jc w:val="both"/>
        <w:rPr>
          <w:sz w:val="28"/>
          <w:szCs w:val="28"/>
        </w:rPr>
      </w:pPr>
    </w:p>
    <w:p w:rsidR="007C0D41" w:rsidRPr="00B4291F" w:rsidRDefault="007C0D41" w:rsidP="00023B71">
      <w:pPr>
        <w:pStyle w:val="a0"/>
        <w:numPr>
          <w:ilvl w:val="0"/>
          <w:numId w:val="0"/>
        </w:numPr>
        <w:ind w:firstLine="709"/>
        <w:rPr>
          <w:sz w:val="24"/>
          <w:szCs w:val="24"/>
          <w:lang w:val="ru-RU"/>
        </w:rPr>
      </w:pPr>
      <w:r>
        <w:rPr>
          <w:sz w:val="24"/>
          <w:szCs w:val="24"/>
          <w:lang w:val="ru-RU"/>
        </w:rPr>
        <w:t xml:space="preserve">Руководствуясь Концепцией развития системы непрерывного повышения профессионального мастерства педагогических работников и </w:t>
      </w:r>
      <w:r w:rsidRPr="00124CDE">
        <w:rPr>
          <w:sz w:val="24"/>
          <w:szCs w:val="24"/>
          <w:lang w:val="ru-RU"/>
        </w:rPr>
        <w:t>управленческих кадров</w:t>
      </w:r>
      <w:r>
        <w:rPr>
          <w:sz w:val="24"/>
          <w:szCs w:val="24"/>
          <w:lang w:val="ru-RU"/>
        </w:rPr>
        <w:t xml:space="preserve"> </w:t>
      </w:r>
      <w:r w:rsidRPr="00B4291F">
        <w:rPr>
          <w:sz w:val="24"/>
          <w:szCs w:val="24"/>
          <w:lang w:val="ru-RU"/>
        </w:rPr>
        <w:t xml:space="preserve">муниципальной системы образования Всеволожского района Ленинградской области (далее – Концепция), утвержденной распоряжением Комитета по образованию администрации «Всеволожский муниципальный район» Ленинградской </w:t>
      </w:r>
      <w:r w:rsidR="00912BF9" w:rsidRPr="00B4291F">
        <w:rPr>
          <w:sz w:val="24"/>
          <w:szCs w:val="24"/>
          <w:lang w:val="ru-RU"/>
        </w:rPr>
        <w:t>области от</w:t>
      </w:r>
      <w:r w:rsidR="00124CDE" w:rsidRPr="00B4291F">
        <w:rPr>
          <w:sz w:val="24"/>
          <w:szCs w:val="24"/>
          <w:lang w:val="ru-RU"/>
        </w:rPr>
        <w:t xml:space="preserve"> 12.08.2022 года </w:t>
      </w:r>
      <w:r w:rsidR="00912BF9" w:rsidRPr="00B4291F">
        <w:rPr>
          <w:sz w:val="24"/>
          <w:szCs w:val="24"/>
          <w:lang w:val="ru-RU"/>
        </w:rPr>
        <w:t xml:space="preserve">№ </w:t>
      </w:r>
      <w:r w:rsidR="00124CDE" w:rsidRPr="00B4291F">
        <w:rPr>
          <w:sz w:val="24"/>
          <w:szCs w:val="24"/>
          <w:lang w:val="ru-RU"/>
        </w:rPr>
        <w:t>467</w:t>
      </w:r>
      <w:r w:rsidR="00912BF9" w:rsidRPr="00B4291F">
        <w:rPr>
          <w:sz w:val="24"/>
          <w:szCs w:val="24"/>
          <w:lang w:val="ru-RU"/>
        </w:rPr>
        <w:t xml:space="preserve"> «</w:t>
      </w:r>
      <w:r w:rsidRPr="00B4291F">
        <w:rPr>
          <w:sz w:val="24"/>
          <w:szCs w:val="24"/>
          <w:lang w:val="ru-RU"/>
        </w:rPr>
        <w:t>Об организации профессионального развития педагогических работников муниципальной системы образования Всеволожского района»,</w:t>
      </w:r>
    </w:p>
    <w:p w:rsidR="00124CDE" w:rsidRPr="00B4291F" w:rsidRDefault="00124CDE" w:rsidP="00124CDE">
      <w:pPr>
        <w:pStyle w:val="af5"/>
      </w:pPr>
      <w:r w:rsidRPr="00B4291F">
        <w:t>распоряжениями комитета общего и профессионального образования Ленинградской области от 30 декабря 2019 № 2806-р «Об организации работы по оценке качества деятельности руководителей общеобразовательных организаций Ленинградской области» (с изменениями), от 21 июля 2020 № 1263-р «Об организации работы по оценке качества деятельности руководителей организаций дополнительного образования Ленинградской области», от 24 июля 2020 № 1285-р «Об организации работы по оценке качества деятельности руководителей дошкольных образовательных организаций Ленинградской области», Положением «Об организации работы по формированию «мобильного» резерва управленческих кадров в сфере образования Ленинградской области в 2022 году», утвержденным распоряжением комитета общего и профессионального образования Ленинградской области от 03 июня 2022 года № 1193-р;</w:t>
      </w:r>
    </w:p>
    <w:p w:rsidR="007C0D41" w:rsidRPr="00B4291F" w:rsidRDefault="007C0D41" w:rsidP="00023B71">
      <w:pPr>
        <w:pStyle w:val="a0"/>
        <w:numPr>
          <w:ilvl w:val="0"/>
          <w:numId w:val="0"/>
        </w:numPr>
        <w:ind w:firstLine="709"/>
        <w:rPr>
          <w:sz w:val="24"/>
          <w:szCs w:val="24"/>
          <w:lang w:val="ru-RU"/>
        </w:rPr>
      </w:pPr>
      <w:r w:rsidRPr="00B4291F">
        <w:rPr>
          <w:sz w:val="24"/>
          <w:szCs w:val="24"/>
          <w:lang w:val="ru-RU"/>
        </w:rPr>
        <w:t xml:space="preserve">в соответствии с </w:t>
      </w:r>
      <w:r w:rsidRPr="00B4291F">
        <w:rPr>
          <w:sz w:val="24"/>
          <w:szCs w:val="24"/>
          <w:shd w:val="clear" w:color="auto" w:fill="FFFFFF" w:themeFill="background1"/>
        </w:rPr>
        <w:t>Положением о формировании резерва руководящих кадров для замещения должностей руководителей муниципальных образовательных учреждений, подведомственных Комитету по образованию администрации МО «Всеволожский муниципальный район» Ленинградской области, утвержденным распоряжением Комитета по образованию администрации МО «Всеволожский муниципальный район» Ленинградской области от 08.09.2021 года № 591</w:t>
      </w:r>
      <w:r w:rsidR="00B4291F" w:rsidRPr="00B4291F">
        <w:rPr>
          <w:sz w:val="24"/>
          <w:szCs w:val="24"/>
          <w:shd w:val="clear" w:color="auto" w:fill="FFFFFF" w:themeFill="background1"/>
          <w:lang w:val="ru-RU"/>
        </w:rPr>
        <w:t xml:space="preserve"> (далее – Положение о резерве кадров)</w:t>
      </w:r>
      <w:r w:rsidR="00F74E5C" w:rsidRPr="00B4291F">
        <w:rPr>
          <w:sz w:val="24"/>
          <w:szCs w:val="24"/>
          <w:shd w:val="clear" w:color="auto" w:fill="FFFFFF" w:themeFill="background1"/>
          <w:lang w:val="ru-RU"/>
        </w:rPr>
        <w:t>,</w:t>
      </w:r>
    </w:p>
    <w:p w:rsidR="007C0D41" w:rsidRPr="00B4291F" w:rsidRDefault="007C0D41" w:rsidP="00023B71">
      <w:pPr>
        <w:pStyle w:val="a0"/>
        <w:numPr>
          <w:ilvl w:val="0"/>
          <w:numId w:val="0"/>
        </w:numPr>
        <w:ind w:firstLine="709"/>
        <w:rPr>
          <w:sz w:val="24"/>
          <w:szCs w:val="24"/>
          <w:lang w:val="ru-RU"/>
        </w:rPr>
      </w:pPr>
      <w:r w:rsidRPr="00B4291F">
        <w:rPr>
          <w:sz w:val="24"/>
          <w:szCs w:val="24"/>
          <w:lang w:val="ru-RU"/>
        </w:rPr>
        <w:t xml:space="preserve">в целях постоянного пополнения кадров руководителей </w:t>
      </w:r>
      <w:r w:rsidR="00B4291F" w:rsidRPr="00B4291F">
        <w:rPr>
          <w:sz w:val="24"/>
          <w:szCs w:val="24"/>
          <w:shd w:val="clear" w:color="auto" w:fill="FFFFFF" w:themeFill="background1"/>
        </w:rPr>
        <w:t>муниципальных образовательных учреждений, подведомственных Комитету по образованию администрации МО «Всеволожский муниципальный район» Ленинградской области</w:t>
      </w:r>
      <w:r w:rsidR="00B4291F" w:rsidRPr="00B4291F">
        <w:rPr>
          <w:sz w:val="24"/>
          <w:szCs w:val="24"/>
          <w:shd w:val="clear" w:color="auto" w:fill="FFFFFF" w:themeFill="background1"/>
          <w:lang w:val="ru-RU"/>
        </w:rPr>
        <w:t xml:space="preserve"> (далее – Учреждения) </w:t>
      </w:r>
      <w:r w:rsidRPr="00B4291F">
        <w:rPr>
          <w:sz w:val="24"/>
          <w:szCs w:val="24"/>
          <w:lang w:val="ru-RU"/>
        </w:rPr>
        <w:t>и своевременного замещения вакансий по должности «руководитель»</w:t>
      </w:r>
      <w:r w:rsidR="00F74E5C" w:rsidRPr="00B4291F">
        <w:rPr>
          <w:sz w:val="24"/>
          <w:szCs w:val="24"/>
          <w:lang w:val="ru-RU"/>
        </w:rPr>
        <w:t xml:space="preserve"> </w:t>
      </w:r>
    </w:p>
    <w:p w:rsidR="00023B71" w:rsidRPr="00B4291F" w:rsidRDefault="00F74E5C" w:rsidP="00023B71">
      <w:pPr>
        <w:pStyle w:val="a0"/>
        <w:numPr>
          <w:ilvl w:val="0"/>
          <w:numId w:val="0"/>
        </w:numPr>
        <w:ind w:firstLine="709"/>
        <w:rPr>
          <w:color w:val="000000"/>
          <w:sz w:val="24"/>
          <w:szCs w:val="24"/>
          <w:lang w:val="ru-RU"/>
        </w:rPr>
      </w:pPr>
      <w:r w:rsidRPr="00B4291F">
        <w:rPr>
          <w:sz w:val="24"/>
          <w:szCs w:val="24"/>
          <w:lang w:val="ru-RU"/>
        </w:rPr>
        <w:t>ежегодно осуществляется о</w:t>
      </w:r>
      <w:r w:rsidR="004077E4" w:rsidRPr="00B4291F">
        <w:rPr>
          <w:sz w:val="24"/>
          <w:szCs w:val="24"/>
          <w:lang w:val="ru-RU"/>
        </w:rPr>
        <w:t xml:space="preserve">бновление </w:t>
      </w:r>
      <w:r w:rsidR="00124CDE" w:rsidRPr="00B4291F">
        <w:rPr>
          <w:rStyle w:val="af4"/>
        </w:rPr>
        <w:t>резерва руководящих кадров для замещения должностей руководителей муниципальных образовательных учреждений, подведомственных Комитету по образованию администрации МО «Всеволожский муниципальный район» Ленинградской области</w:t>
      </w:r>
      <w:r w:rsidR="00124CDE" w:rsidRPr="00B4291F">
        <w:rPr>
          <w:rStyle w:val="af4"/>
          <w:lang w:val="ru-RU"/>
        </w:rPr>
        <w:t xml:space="preserve"> (далее – </w:t>
      </w:r>
      <w:r w:rsidR="009C066B" w:rsidRPr="00BA4B00">
        <w:rPr>
          <w:sz w:val="24"/>
          <w:szCs w:val="24"/>
          <w:lang w:val="ru-RU"/>
        </w:rPr>
        <w:t xml:space="preserve">Кадровый </w:t>
      </w:r>
      <w:r w:rsidR="009C066B" w:rsidRPr="00BA4B00">
        <w:rPr>
          <w:sz w:val="24"/>
          <w:szCs w:val="24"/>
        </w:rPr>
        <w:t>резерв</w:t>
      </w:r>
      <w:r w:rsidR="00124CDE" w:rsidRPr="00B4291F">
        <w:rPr>
          <w:rStyle w:val="af4"/>
          <w:lang w:val="ru-RU"/>
        </w:rPr>
        <w:t xml:space="preserve">) </w:t>
      </w:r>
      <w:r w:rsidR="004077E4" w:rsidRPr="00B4291F">
        <w:rPr>
          <w:rStyle w:val="af4"/>
        </w:rPr>
        <w:t>с</w:t>
      </w:r>
      <w:r w:rsidR="004077E4" w:rsidRPr="00B4291F">
        <w:rPr>
          <w:color w:val="000000"/>
          <w:sz w:val="24"/>
          <w:szCs w:val="24"/>
        </w:rPr>
        <w:t xml:space="preserve"> учетом изменения структуры и</w:t>
      </w:r>
      <w:r w:rsidR="00124CDE" w:rsidRPr="00B4291F">
        <w:rPr>
          <w:color w:val="000000"/>
          <w:sz w:val="24"/>
          <w:szCs w:val="24"/>
          <w:lang w:val="ru-RU"/>
        </w:rPr>
        <w:t> </w:t>
      </w:r>
      <w:r w:rsidR="004077E4" w:rsidRPr="00B4291F">
        <w:rPr>
          <w:color w:val="000000"/>
          <w:sz w:val="24"/>
          <w:szCs w:val="24"/>
        </w:rPr>
        <w:t>количества учреждений района, а также ротации кадров</w:t>
      </w:r>
      <w:r w:rsidR="00023B71" w:rsidRPr="00B4291F">
        <w:rPr>
          <w:color w:val="000000"/>
          <w:sz w:val="24"/>
          <w:szCs w:val="24"/>
          <w:lang w:val="ru-RU"/>
        </w:rPr>
        <w:t>.</w:t>
      </w:r>
    </w:p>
    <w:p w:rsidR="00124CDE" w:rsidRPr="00B4291F" w:rsidRDefault="004077E4" w:rsidP="00C51F32">
      <w:pPr>
        <w:pStyle w:val="a0"/>
        <w:numPr>
          <w:ilvl w:val="0"/>
          <w:numId w:val="0"/>
        </w:numPr>
        <w:ind w:firstLine="709"/>
        <w:rPr>
          <w:sz w:val="24"/>
          <w:szCs w:val="24"/>
          <w:lang w:val="ru-RU"/>
        </w:rPr>
      </w:pPr>
      <w:r w:rsidRPr="00B4291F">
        <w:rPr>
          <w:color w:val="000000"/>
          <w:sz w:val="24"/>
          <w:szCs w:val="24"/>
          <w:lang w:val="ru-RU"/>
        </w:rPr>
        <w:t xml:space="preserve">Методом сбора и обработки информации о кандидатах в </w:t>
      </w:r>
      <w:r w:rsidR="009C066B" w:rsidRPr="00BA4B00">
        <w:rPr>
          <w:sz w:val="24"/>
          <w:szCs w:val="24"/>
          <w:lang w:val="ru-RU"/>
        </w:rPr>
        <w:t xml:space="preserve">Кадровый </w:t>
      </w:r>
      <w:r w:rsidR="009C066B" w:rsidRPr="00BA4B00">
        <w:rPr>
          <w:sz w:val="24"/>
          <w:szCs w:val="24"/>
        </w:rPr>
        <w:t>резерв</w:t>
      </w:r>
      <w:r w:rsidR="00124CDE" w:rsidRPr="00B4291F">
        <w:rPr>
          <w:color w:val="000000"/>
          <w:sz w:val="24"/>
          <w:szCs w:val="24"/>
          <w:lang w:val="ru-RU"/>
        </w:rPr>
        <w:t xml:space="preserve"> </w:t>
      </w:r>
      <w:r w:rsidRPr="00B4291F">
        <w:rPr>
          <w:color w:val="000000"/>
          <w:sz w:val="24"/>
          <w:szCs w:val="24"/>
          <w:lang w:val="ru-RU"/>
        </w:rPr>
        <w:t xml:space="preserve">является </w:t>
      </w:r>
      <w:r w:rsidR="00F26C5C" w:rsidRPr="00B4291F">
        <w:rPr>
          <w:color w:val="000000"/>
          <w:sz w:val="24"/>
          <w:szCs w:val="24"/>
          <w:lang w:val="ru-RU"/>
        </w:rPr>
        <w:t>М</w:t>
      </w:r>
      <w:r w:rsidRPr="00B4291F">
        <w:rPr>
          <w:color w:val="000000"/>
          <w:sz w:val="24"/>
          <w:szCs w:val="24"/>
          <w:lang w:val="ru-RU"/>
        </w:rPr>
        <w:t>ониторинг</w:t>
      </w:r>
      <w:r w:rsidRPr="00B4291F">
        <w:rPr>
          <w:b/>
          <w:color w:val="000000"/>
          <w:sz w:val="24"/>
          <w:szCs w:val="24"/>
          <w:lang w:val="ru-RU"/>
        </w:rPr>
        <w:t xml:space="preserve"> </w:t>
      </w:r>
      <w:r w:rsidRPr="00B4291F">
        <w:rPr>
          <w:color w:val="000000"/>
          <w:sz w:val="24"/>
          <w:szCs w:val="24"/>
          <w:lang w:val="ru-RU"/>
        </w:rPr>
        <w:t xml:space="preserve">актуальности состава </w:t>
      </w:r>
      <w:r w:rsidR="00C1111B" w:rsidRPr="00B4291F">
        <w:rPr>
          <w:sz w:val="24"/>
          <w:szCs w:val="24"/>
        </w:rPr>
        <w:t>Р</w:t>
      </w:r>
      <w:r w:rsidR="00023B71" w:rsidRPr="00B4291F">
        <w:rPr>
          <w:sz w:val="24"/>
          <w:szCs w:val="24"/>
        </w:rPr>
        <w:t xml:space="preserve">езерва руководящих кадров для замещения должностей руководителей муниципальных образовательных учреждений, подведомственных </w:t>
      </w:r>
      <w:r w:rsidR="00023B71" w:rsidRPr="00B4291F">
        <w:rPr>
          <w:sz w:val="24"/>
          <w:szCs w:val="24"/>
        </w:rPr>
        <w:lastRenderedPageBreak/>
        <w:t>Комитету по образованию администрации МО «Всеволожский муниципальный район» Ленинградской области</w:t>
      </w:r>
      <w:r w:rsidR="00C1111B" w:rsidRPr="00B4291F">
        <w:rPr>
          <w:sz w:val="24"/>
          <w:szCs w:val="24"/>
          <w:lang w:val="ru-RU"/>
        </w:rPr>
        <w:t xml:space="preserve"> (далее –</w:t>
      </w:r>
      <w:r w:rsidR="00F26C5C" w:rsidRPr="00B4291F">
        <w:rPr>
          <w:sz w:val="24"/>
          <w:szCs w:val="24"/>
          <w:lang w:val="ru-RU"/>
        </w:rPr>
        <w:t xml:space="preserve"> Мониторинг</w:t>
      </w:r>
      <w:r w:rsidR="00C1111B" w:rsidRPr="00B4291F">
        <w:rPr>
          <w:sz w:val="24"/>
          <w:szCs w:val="24"/>
          <w:lang w:val="ru-RU"/>
        </w:rPr>
        <w:t>)</w:t>
      </w:r>
      <w:r w:rsidR="00023B71" w:rsidRPr="00B4291F">
        <w:rPr>
          <w:sz w:val="24"/>
          <w:szCs w:val="24"/>
          <w:lang w:val="ru-RU"/>
        </w:rPr>
        <w:t xml:space="preserve">. </w:t>
      </w:r>
    </w:p>
    <w:p w:rsidR="004077E4" w:rsidRPr="00B4291F" w:rsidRDefault="00C51F32" w:rsidP="00C51F32">
      <w:pPr>
        <w:pStyle w:val="a0"/>
        <w:numPr>
          <w:ilvl w:val="0"/>
          <w:numId w:val="0"/>
        </w:numPr>
        <w:ind w:firstLine="709"/>
        <w:rPr>
          <w:color w:val="000000"/>
          <w:sz w:val="24"/>
          <w:szCs w:val="24"/>
          <w:lang w:val="ru-RU"/>
        </w:rPr>
      </w:pPr>
      <w:r w:rsidRPr="00B4291F">
        <w:rPr>
          <w:color w:val="000000"/>
          <w:sz w:val="24"/>
          <w:szCs w:val="24"/>
          <w:lang w:val="ru-RU"/>
        </w:rPr>
        <w:t>Мониторинг включает в себя сведения об</w:t>
      </w:r>
      <w:r w:rsidR="00A22B73" w:rsidRPr="00B4291F">
        <w:rPr>
          <w:color w:val="000000"/>
          <w:sz w:val="24"/>
          <w:szCs w:val="24"/>
          <w:lang w:val="ru-RU"/>
        </w:rPr>
        <w:t> </w:t>
      </w:r>
      <w:r w:rsidRPr="00B4291F">
        <w:rPr>
          <w:color w:val="000000"/>
          <w:sz w:val="24"/>
          <w:szCs w:val="24"/>
          <w:lang w:val="ru-RU"/>
        </w:rPr>
        <w:t>образовании резервистов, курсах повышения квалификации или профессиональной переподготовке за последние три года, стаж работы и</w:t>
      </w:r>
      <w:r w:rsidR="00A22B73" w:rsidRPr="00B4291F">
        <w:rPr>
          <w:color w:val="000000"/>
          <w:sz w:val="24"/>
          <w:szCs w:val="24"/>
          <w:lang w:val="ru-RU"/>
        </w:rPr>
        <w:t> </w:t>
      </w:r>
      <w:r w:rsidR="002A66E3" w:rsidRPr="00B4291F">
        <w:rPr>
          <w:color w:val="000000"/>
          <w:sz w:val="24"/>
          <w:szCs w:val="24"/>
          <w:lang w:val="ru-RU"/>
        </w:rPr>
        <w:t>возраст.</w:t>
      </w:r>
    </w:p>
    <w:p w:rsidR="00023B71" w:rsidRDefault="00124CDE" w:rsidP="00023B71">
      <w:pPr>
        <w:pStyle w:val="a0"/>
        <w:numPr>
          <w:ilvl w:val="0"/>
          <w:numId w:val="0"/>
        </w:numPr>
        <w:ind w:firstLine="709"/>
        <w:rPr>
          <w:color w:val="000000"/>
          <w:sz w:val="24"/>
          <w:szCs w:val="24"/>
          <w:lang w:val="ru-RU"/>
        </w:rPr>
      </w:pPr>
      <w:r w:rsidRPr="00B4291F">
        <w:rPr>
          <w:sz w:val="24"/>
          <w:szCs w:val="24"/>
          <w:lang w:val="ru-RU"/>
        </w:rPr>
        <w:t>Н</w:t>
      </w:r>
      <w:r w:rsidR="00207E95" w:rsidRPr="00B4291F">
        <w:rPr>
          <w:sz w:val="24"/>
          <w:szCs w:val="24"/>
          <w:lang w:val="ru-RU"/>
        </w:rPr>
        <w:t xml:space="preserve">а основании </w:t>
      </w:r>
      <w:r w:rsidR="008115E4" w:rsidRPr="00B4291F">
        <w:rPr>
          <w:sz w:val="24"/>
          <w:szCs w:val="24"/>
        </w:rPr>
        <w:t>р</w:t>
      </w:r>
      <w:r w:rsidR="00207E95" w:rsidRPr="00B4291F">
        <w:rPr>
          <w:sz w:val="24"/>
          <w:szCs w:val="24"/>
        </w:rPr>
        <w:t>аспоряжения</w:t>
      </w:r>
      <w:r w:rsidR="00023B71" w:rsidRPr="00B4291F">
        <w:rPr>
          <w:sz w:val="24"/>
          <w:szCs w:val="24"/>
        </w:rPr>
        <w:t xml:space="preserve"> Комитета по образованию администрации МО</w:t>
      </w:r>
      <w:r w:rsidRPr="00B4291F">
        <w:rPr>
          <w:sz w:val="24"/>
          <w:szCs w:val="24"/>
          <w:lang w:val="ru-RU"/>
        </w:rPr>
        <w:t> </w:t>
      </w:r>
      <w:r w:rsidR="00023B71" w:rsidRPr="00B4291F">
        <w:rPr>
          <w:sz w:val="24"/>
          <w:szCs w:val="24"/>
        </w:rPr>
        <w:t xml:space="preserve">«Всеволожский муниципальный район» Ленинградской области от </w:t>
      </w:r>
      <w:r w:rsidR="00DB4014">
        <w:rPr>
          <w:sz w:val="24"/>
          <w:szCs w:val="24"/>
          <w:lang w:val="ru-RU"/>
        </w:rPr>
        <w:t>08.09.2023</w:t>
      </w:r>
      <w:r w:rsidR="00F74E5C" w:rsidRPr="00B4291F">
        <w:rPr>
          <w:sz w:val="24"/>
          <w:szCs w:val="24"/>
          <w:lang w:val="ru-RU"/>
        </w:rPr>
        <w:t xml:space="preserve"> </w:t>
      </w:r>
      <w:r w:rsidR="00023B71" w:rsidRPr="00B4291F">
        <w:rPr>
          <w:sz w:val="24"/>
          <w:szCs w:val="24"/>
        </w:rPr>
        <w:t>года № </w:t>
      </w:r>
      <w:r w:rsidR="00DB4014">
        <w:rPr>
          <w:sz w:val="24"/>
          <w:szCs w:val="24"/>
          <w:lang w:val="ru-RU"/>
        </w:rPr>
        <w:t xml:space="preserve">371/01-04 </w:t>
      </w:r>
      <w:r w:rsidR="00023B71" w:rsidRPr="00B4291F">
        <w:rPr>
          <w:sz w:val="24"/>
          <w:szCs w:val="24"/>
        </w:rPr>
        <w:t>«О мониторинге актуальности состава Резерва руководящих кадров для замещения должностей руководителей муниципальных образовательных учреждений, подведомственных Комитету по образованию администрации МО «Всеволожский</w:t>
      </w:r>
      <w:r w:rsidR="00023B71" w:rsidRPr="00023B71">
        <w:rPr>
          <w:sz w:val="24"/>
          <w:szCs w:val="24"/>
        </w:rPr>
        <w:t xml:space="preserve"> муниципальный район» Ленинградской области»</w:t>
      </w:r>
      <w:r>
        <w:rPr>
          <w:sz w:val="24"/>
          <w:szCs w:val="24"/>
          <w:lang w:val="ru-RU"/>
        </w:rPr>
        <w:t xml:space="preserve"> проведен мониторинг актуальности состава Резерва кадро</w:t>
      </w:r>
      <w:r w:rsidR="00DB4014">
        <w:rPr>
          <w:sz w:val="24"/>
          <w:szCs w:val="24"/>
          <w:lang w:val="ru-RU"/>
        </w:rPr>
        <w:t>в по состоянию на 01 октября 2023</w:t>
      </w:r>
      <w:r>
        <w:rPr>
          <w:sz w:val="24"/>
          <w:szCs w:val="24"/>
          <w:lang w:val="ru-RU"/>
        </w:rPr>
        <w:t xml:space="preserve"> года</w:t>
      </w:r>
      <w:r w:rsidR="00023B71">
        <w:rPr>
          <w:color w:val="000000"/>
          <w:sz w:val="24"/>
          <w:szCs w:val="24"/>
          <w:lang w:val="ru-RU"/>
        </w:rPr>
        <w:t>.</w:t>
      </w:r>
      <w:r w:rsidR="009047CE">
        <w:rPr>
          <w:color w:val="000000"/>
          <w:sz w:val="24"/>
          <w:szCs w:val="24"/>
          <w:lang w:val="ru-RU"/>
        </w:rPr>
        <w:t xml:space="preserve"> </w:t>
      </w:r>
    </w:p>
    <w:p w:rsidR="00207E95" w:rsidRPr="00207E95" w:rsidRDefault="00207E95" w:rsidP="00207E95">
      <w:pPr>
        <w:pStyle w:val="a0"/>
        <w:numPr>
          <w:ilvl w:val="0"/>
          <w:numId w:val="0"/>
        </w:numPr>
        <w:ind w:firstLine="709"/>
        <w:rPr>
          <w:lang w:val="ru-RU"/>
        </w:rPr>
      </w:pPr>
      <w:r w:rsidRPr="002A66E3">
        <w:rPr>
          <w:sz w:val="24"/>
          <w:szCs w:val="24"/>
          <w:lang w:val="ru-RU"/>
        </w:rPr>
        <w:t>Н</w:t>
      </w:r>
      <w:r w:rsidRPr="002A66E3">
        <w:rPr>
          <w:sz w:val="24"/>
          <w:szCs w:val="24"/>
        </w:rPr>
        <w:t>а </w:t>
      </w:r>
      <w:r>
        <w:rPr>
          <w:sz w:val="24"/>
          <w:szCs w:val="24"/>
        </w:rPr>
        <w:t>основании протокола заседания Э</w:t>
      </w:r>
      <w:r w:rsidRPr="002A66E3">
        <w:rPr>
          <w:sz w:val="24"/>
          <w:szCs w:val="24"/>
        </w:rPr>
        <w:t>кспертной группы для зачисления в </w:t>
      </w:r>
      <w:r w:rsidR="009C066B" w:rsidRPr="00BA4B00">
        <w:rPr>
          <w:sz w:val="24"/>
          <w:szCs w:val="24"/>
          <w:lang w:val="ru-RU"/>
        </w:rPr>
        <w:t xml:space="preserve">Кадровый </w:t>
      </w:r>
      <w:r w:rsidR="009C066B" w:rsidRPr="00BA4B00">
        <w:rPr>
          <w:sz w:val="24"/>
          <w:szCs w:val="24"/>
        </w:rPr>
        <w:t>резерв</w:t>
      </w:r>
      <w:r w:rsidR="00124CDE">
        <w:rPr>
          <w:sz w:val="24"/>
          <w:szCs w:val="24"/>
          <w:lang w:val="ru-RU"/>
        </w:rPr>
        <w:t xml:space="preserve"> </w:t>
      </w:r>
      <w:r w:rsidR="00DB4014">
        <w:rPr>
          <w:sz w:val="24"/>
          <w:szCs w:val="24"/>
        </w:rPr>
        <w:t>от 01.11.2023</w:t>
      </w:r>
      <w:r w:rsidRPr="002A66E3">
        <w:rPr>
          <w:sz w:val="24"/>
          <w:szCs w:val="24"/>
        </w:rPr>
        <w:t xml:space="preserve"> года</w:t>
      </w:r>
      <w:r>
        <w:rPr>
          <w:sz w:val="24"/>
          <w:szCs w:val="24"/>
          <w:lang w:val="ru-RU"/>
        </w:rPr>
        <w:t xml:space="preserve"> № 2</w:t>
      </w:r>
      <w:r w:rsidRPr="002A66E3">
        <w:rPr>
          <w:sz w:val="24"/>
          <w:szCs w:val="24"/>
          <w:lang w:val="ru-RU"/>
        </w:rPr>
        <w:t xml:space="preserve"> </w:t>
      </w:r>
      <w:r w:rsidR="00124CDE">
        <w:rPr>
          <w:sz w:val="24"/>
          <w:szCs w:val="24"/>
          <w:lang w:val="ru-RU"/>
        </w:rPr>
        <w:t xml:space="preserve">на </w:t>
      </w:r>
      <w:r w:rsidRPr="002A66E3">
        <w:rPr>
          <w:sz w:val="24"/>
          <w:szCs w:val="24"/>
          <w:lang w:val="ru-RU"/>
        </w:rPr>
        <w:t>утвержден</w:t>
      </w:r>
      <w:r w:rsidR="00124CDE">
        <w:rPr>
          <w:sz w:val="24"/>
          <w:szCs w:val="24"/>
          <w:lang w:val="ru-RU"/>
        </w:rPr>
        <w:t>ие</w:t>
      </w:r>
      <w:r>
        <w:rPr>
          <w:lang w:val="ru-RU"/>
        </w:rPr>
        <w:t xml:space="preserve"> </w:t>
      </w:r>
      <w:r>
        <w:rPr>
          <w:sz w:val="24"/>
          <w:szCs w:val="24"/>
        </w:rPr>
        <w:t>р</w:t>
      </w:r>
      <w:r w:rsidRPr="00207E95">
        <w:rPr>
          <w:sz w:val="24"/>
          <w:szCs w:val="24"/>
        </w:rPr>
        <w:t xml:space="preserve">аспоряжением Комитета по образованию администрации МО «Всеволожский муниципальный район» Ленинградской области </w:t>
      </w:r>
      <w:r w:rsidR="00124CDE">
        <w:rPr>
          <w:sz w:val="24"/>
          <w:szCs w:val="24"/>
          <w:lang w:val="ru-RU"/>
        </w:rPr>
        <w:t xml:space="preserve">представлен </w:t>
      </w:r>
      <w:r w:rsidR="00124CDE" w:rsidRPr="002A66E3">
        <w:rPr>
          <w:sz w:val="24"/>
          <w:szCs w:val="24"/>
          <w:lang w:val="ru-RU"/>
        </w:rPr>
        <w:t xml:space="preserve">новый состав </w:t>
      </w:r>
      <w:r w:rsidR="009C066B">
        <w:rPr>
          <w:sz w:val="24"/>
          <w:szCs w:val="24"/>
          <w:lang w:val="ru-RU"/>
        </w:rPr>
        <w:t>Кадрового</w:t>
      </w:r>
      <w:r w:rsidR="009C066B" w:rsidRPr="00BA4B00">
        <w:rPr>
          <w:sz w:val="24"/>
          <w:szCs w:val="24"/>
          <w:lang w:val="ru-RU"/>
        </w:rPr>
        <w:t xml:space="preserve"> </w:t>
      </w:r>
      <w:r w:rsidR="009C066B" w:rsidRPr="00BA4B00">
        <w:rPr>
          <w:sz w:val="24"/>
          <w:szCs w:val="24"/>
        </w:rPr>
        <w:t>резерв</w:t>
      </w:r>
      <w:r w:rsidR="009C066B">
        <w:rPr>
          <w:sz w:val="24"/>
          <w:szCs w:val="24"/>
          <w:lang w:val="ru-RU"/>
        </w:rPr>
        <w:t>а</w:t>
      </w:r>
      <w:r>
        <w:rPr>
          <w:sz w:val="24"/>
          <w:szCs w:val="24"/>
          <w:lang w:val="ru-RU"/>
        </w:rPr>
        <w:t>.</w:t>
      </w:r>
    </w:p>
    <w:p w:rsidR="009047CE" w:rsidRDefault="00124CDE" w:rsidP="00023B71">
      <w:pPr>
        <w:pStyle w:val="a0"/>
        <w:numPr>
          <w:ilvl w:val="0"/>
          <w:numId w:val="0"/>
        </w:numPr>
        <w:ind w:firstLine="709"/>
        <w:rPr>
          <w:color w:val="000000"/>
          <w:sz w:val="24"/>
          <w:szCs w:val="24"/>
          <w:lang w:val="ru-RU"/>
        </w:rPr>
      </w:pPr>
      <w:r>
        <w:rPr>
          <w:color w:val="000000"/>
          <w:sz w:val="24"/>
          <w:szCs w:val="24"/>
          <w:lang w:val="ru-RU"/>
        </w:rPr>
        <w:t>Количественный с</w:t>
      </w:r>
      <w:r w:rsidR="00C1111B">
        <w:rPr>
          <w:color w:val="000000"/>
          <w:sz w:val="24"/>
          <w:szCs w:val="24"/>
          <w:lang w:val="ru-RU"/>
        </w:rPr>
        <w:t xml:space="preserve">остав </w:t>
      </w:r>
      <w:r w:rsidR="009047CE">
        <w:rPr>
          <w:color w:val="000000"/>
          <w:sz w:val="24"/>
          <w:szCs w:val="24"/>
          <w:lang w:val="ru-RU"/>
        </w:rPr>
        <w:t xml:space="preserve">- </w:t>
      </w:r>
      <w:r w:rsidR="00AF540F">
        <w:rPr>
          <w:b/>
          <w:color w:val="000000"/>
          <w:sz w:val="24"/>
          <w:szCs w:val="24"/>
          <w:lang w:val="ru-RU"/>
        </w:rPr>
        <w:t>61</w:t>
      </w:r>
      <w:r w:rsidR="009047CE">
        <w:rPr>
          <w:color w:val="000000"/>
          <w:sz w:val="24"/>
          <w:szCs w:val="24"/>
          <w:lang w:val="ru-RU"/>
        </w:rPr>
        <w:t xml:space="preserve"> человек.</w:t>
      </w:r>
    </w:p>
    <w:p w:rsidR="00C1111B" w:rsidRPr="00C1111B" w:rsidRDefault="00C1111B" w:rsidP="00C1111B">
      <w:pPr>
        <w:pStyle w:val="a1"/>
        <w:numPr>
          <w:ilvl w:val="0"/>
          <w:numId w:val="0"/>
        </w:numPr>
        <w:tabs>
          <w:tab w:val="clear" w:pos="284"/>
          <w:tab w:val="left" w:pos="0"/>
        </w:tabs>
        <w:ind w:firstLine="709"/>
        <w:rPr>
          <w:sz w:val="24"/>
          <w:szCs w:val="24"/>
          <w:lang w:val="ru-RU"/>
        </w:rPr>
      </w:pPr>
      <w:r w:rsidRPr="00BA4B00">
        <w:rPr>
          <w:sz w:val="24"/>
          <w:szCs w:val="24"/>
          <w:lang w:val="ru-RU"/>
        </w:rPr>
        <w:t xml:space="preserve">На каждого резервиста сформирован пакет документов, необходимый для включения в </w:t>
      </w:r>
      <w:r w:rsidR="009C066B" w:rsidRPr="00BA4B00">
        <w:rPr>
          <w:sz w:val="24"/>
          <w:szCs w:val="24"/>
          <w:lang w:val="ru-RU"/>
        </w:rPr>
        <w:t xml:space="preserve">Кадровый </w:t>
      </w:r>
      <w:r w:rsidR="009C066B" w:rsidRPr="00BA4B00">
        <w:rPr>
          <w:sz w:val="24"/>
          <w:szCs w:val="24"/>
        </w:rPr>
        <w:t>резерв</w:t>
      </w:r>
      <w:r w:rsidRPr="00BA4B00">
        <w:rPr>
          <w:sz w:val="24"/>
          <w:szCs w:val="24"/>
          <w:lang w:val="ru-RU"/>
        </w:rPr>
        <w:t>: заявление, анкета, согласие на обработку персональных данных, копии паспорта, документов об образовании и курсах повышения квалификации, копия трудовой книжки и</w:t>
      </w:r>
      <w:r>
        <w:rPr>
          <w:sz w:val="24"/>
          <w:szCs w:val="24"/>
          <w:lang w:val="ru-RU"/>
        </w:rPr>
        <w:t xml:space="preserve"> характеристика с места работы.</w:t>
      </w:r>
    </w:p>
    <w:p w:rsidR="009047CE" w:rsidRDefault="00124CDE" w:rsidP="00023B71">
      <w:pPr>
        <w:pStyle w:val="a0"/>
        <w:numPr>
          <w:ilvl w:val="0"/>
          <w:numId w:val="0"/>
        </w:numPr>
        <w:ind w:firstLine="709"/>
        <w:rPr>
          <w:color w:val="000000"/>
          <w:sz w:val="24"/>
          <w:szCs w:val="24"/>
          <w:lang w:val="ru-RU"/>
        </w:rPr>
      </w:pPr>
      <w:r>
        <w:rPr>
          <w:color w:val="000000"/>
          <w:sz w:val="24"/>
          <w:szCs w:val="24"/>
          <w:lang w:val="ru-RU"/>
        </w:rPr>
        <w:t xml:space="preserve">Исключены из </w:t>
      </w:r>
      <w:r w:rsidR="009C066B">
        <w:rPr>
          <w:sz w:val="24"/>
          <w:szCs w:val="24"/>
          <w:lang w:val="ru-RU"/>
        </w:rPr>
        <w:t>Кадрового</w:t>
      </w:r>
      <w:r w:rsidR="009C066B" w:rsidRPr="00BA4B00">
        <w:rPr>
          <w:sz w:val="24"/>
          <w:szCs w:val="24"/>
          <w:lang w:val="ru-RU"/>
        </w:rPr>
        <w:t xml:space="preserve"> </w:t>
      </w:r>
      <w:r w:rsidR="009C066B" w:rsidRPr="00BA4B00">
        <w:rPr>
          <w:sz w:val="24"/>
          <w:szCs w:val="24"/>
        </w:rPr>
        <w:t>резерв</w:t>
      </w:r>
      <w:r w:rsidR="009C066B">
        <w:rPr>
          <w:sz w:val="24"/>
          <w:szCs w:val="24"/>
          <w:lang w:val="ru-RU"/>
        </w:rPr>
        <w:t>а</w:t>
      </w:r>
      <w:r w:rsidR="009C066B">
        <w:rPr>
          <w:color w:val="000000"/>
          <w:sz w:val="24"/>
          <w:szCs w:val="24"/>
          <w:lang w:val="ru-RU"/>
        </w:rPr>
        <w:t xml:space="preserve"> </w:t>
      </w:r>
      <w:r w:rsidR="009047CE">
        <w:rPr>
          <w:color w:val="000000"/>
          <w:sz w:val="24"/>
          <w:szCs w:val="24"/>
          <w:lang w:val="ru-RU"/>
        </w:rPr>
        <w:t xml:space="preserve">- </w:t>
      </w:r>
      <w:r w:rsidR="0024237D">
        <w:rPr>
          <w:b/>
          <w:color w:val="000000"/>
          <w:sz w:val="24"/>
          <w:szCs w:val="24"/>
          <w:lang w:val="ru-RU"/>
        </w:rPr>
        <w:t>18</w:t>
      </w:r>
      <w:r w:rsidR="00430739">
        <w:rPr>
          <w:color w:val="000000"/>
          <w:sz w:val="24"/>
          <w:szCs w:val="24"/>
          <w:lang w:val="ru-RU"/>
        </w:rPr>
        <w:t xml:space="preserve"> человек</w:t>
      </w:r>
      <w:r w:rsidR="009047CE">
        <w:rPr>
          <w:color w:val="000000"/>
          <w:sz w:val="24"/>
          <w:szCs w:val="24"/>
          <w:lang w:val="ru-RU"/>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1"/>
        <w:gridCol w:w="8222"/>
      </w:tblGrid>
      <w:tr w:rsidR="00430739" w:rsidRPr="00DB6EB4" w:rsidTr="00124CDE">
        <w:trPr>
          <w:trHeight w:val="594"/>
        </w:trPr>
        <w:tc>
          <w:tcPr>
            <w:tcW w:w="1701" w:type="dxa"/>
            <w:shd w:val="clear" w:color="auto" w:fill="FFFFFF"/>
            <w:vAlign w:val="center"/>
          </w:tcPr>
          <w:p w:rsidR="00430739" w:rsidRPr="00DB6EB4" w:rsidRDefault="00430739" w:rsidP="00FE0C41">
            <w:pPr>
              <w:pStyle w:val="af"/>
              <w:jc w:val="center"/>
              <w:rPr>
                <w:sz w:val="24"/>
                <w:szCs w:val="24"/>
              </w:rPr>
            </w:pPr>
            <w:r>
              <w:rPr>
                <w:sz w:val="24"/>
                <w:szCs w:val="24"/>
              </w:rPr>
              <w:t>Количество исключенных из резерва</w:t>
            </w:r>
          </w:p>
        </w:tc>
        <w:tc>
          <w:tcPr>
            <w:tcW w:w="8222" w:type="dxa"/>
            <w:shd w:val="clear" w:color="auto" w:fill="FFFFFF"/>
            <w:vAlign w:val="center"/>
          </w:tcPr>
          <w:p w:rsidR="00430739" w:rsidRPr="00DB6EB4" w:rsidRDefault="00430739" w:rsidP="00FE0C41">
            <w:pPr>
              <w:pStyle w:val="af"/>
              <w:jc w:val="center"/>
              <w:rPr>
                <w:sz w:val="24"/>
                <w:szCs w:val="24"/>
              </w:rPr>
            </w:pPr>
            <w:r w:rsidRPr="00DB6EB4">
              <w:rPr>
                <w:sz w:val="24"/>
                <w:szCs w:val="24"/>
              </w:rPr>
              <w:t>Причина исключения из состава резерва</w:t>
            </w:r>
          </w:p>
        </w:tc>
      </w:tr>
      <w:tr w:rsidR="00430739" w:rsidRPr="00DB6EB4" w:rsidTr="00124CDE">
        <w:trPr>
          <w:trHeight w:val="375"/>
        </w:trPr>
        <w:tc>
          <w:tcPr>
            <w:tcW w:w="1701" w:type="dxa"/>
            <w:shd w:val="clear" w:color="auto" w:fill="FFFFFF"/>
          </w:tcPr>
          <w:p w:rsidR="00430739" w:rsidRPr="00430739" w:rsidRDefault="00DB4014" w:rsidP="00DB4014">
            <w:pPr>
              <w:pStyle w:val="af"/>
              <w:tabs>
                <w:tab w:val="left" w:pos="2022"/>
              </w:tabs>
              <w:ind w:right="0"/>
              <w:jc w:val="center"/>
              <w:rPr>
                <w:b/>
                <w:color w:val="C00000"/>
                <w:sz w:val="24"/>
                <w:szCs w:val="24"/>
              </w:rPr>
            </w:pPr>
            <w:r>
              <w:rPr>
                <w:b/>
                <w:sz w:val="24"/>
                <w:szCs w:val="24"/>
              </w:rPr>
              <w:t>4</w:t>
            </w:r>
          </w:p>
        </w:tc>
        <w:tc>
          <w:tcPr>
            <w:tcW w:w="8222" w:type="dxa"/>
            <w:shd w:val="clear" w:color="auto" w:fill="FFFFFF"/>
          </w:tcPr>
          <w:p w:rsidR="00430739" w:rsidRPr="00DB6EB4" w:rsidRDefault="00430739" w:rsidP="00FE0C41">
            <w:pPr>
              <w:pStyle w:val="af"/>
              <w:jc w:val="left"/>
              <w:rPr>
                <w:sz w:val="24"/>
                <w:szCs w:val="24"/>
              </w:rPr>
            </w:pPr>
            <w:r w:rsidRPr="00DB6EB4">
              <w:rPr>
                <w:sz w:val="24"/>
                <w:szCs w:val="24"/>
              </w:rPr>
              <w:t>п.6.3.1. Положения</w:t>
            </w:r>
            <w:r>
              <w:rPr>
                <w:sz w:val="24"/>
                <w:szCs w:val="24"/>
              </w:rPr>
              <w:t xml:space="preserve"> - увольнение из Учреждения</w:t>
            </w:r>
          </w:p>
        </w:tc>
      </w:tr>
      <w:tr w:rsidR="00430739" w:rsidRPr="00DB6EB4" w:rsidTr="00124CDE">
        <w:trPr>
          <w:trHeight w:val="409"/>
        </w:trPr>
        <w:tc>
          <w:tcPr>
            <w:tcW w:w="1701" w:type="dxa"/>
            <w:shd w:val="clear" w:color="auto" w:fill="FFFFFF"/>
          </w:tcPr>
          <w:p w:rsidR="00430739" w:rsidRPr="00430739" w:rsidRDefault="00DB4014" w:rsidP="00DB4014">
            <w:pPr>
              <w:tabs>
                <w:tab w:val="left" w:pos="2022"/>
              </w:tabs>
              <w:jc w:val="center"/>
              <w:rPr>
                <w:b/>
              </w:rPr>
            </w:pPr>
            <w:r>
              <w:rPr>
                <w:b/>
              </w:rPr>
              <w:t>2</w:t>
            </w:r>
          </w:p>
        </w:tc>
        <w:tc>
          <w:tcPr>
            <w:tcW w:w="8222" w:type="dxa"/>
            <w:shd w:val="clear" w:color="auto" w:fill="FFFFFF" w:themeFill="background1"/>
          </w:tcPr>
          <w:p w:rsidR="00430739" w:rsidRPr="00DB6EB4" w:rsidRDefault="00430739" w:rsidP="00FE0C41">
            <w:pPr>
              <w:pStyle w:val="af"/>
              <w:rPr>
                <w:sz w:val="24"/>
                <w:szCs w:val="24"/>
              </w:rPr>
            </w:pPr>
            <w:r w:rsidRPr="00DB6EB4">
              <w:rPr>
                <w:sz w:val="24"/>
                <w:szCs w:val="24"/>
              </w:rPr>
              <w:t>п.6.3.1. Положения -</w:t>
            </w:r>
            <w:r>
              <w:rPr>
                <w:sz w:val="24"/>
                <w:szCs w:val="24"/>
              </w:rPr>
              <w:t xml:space="preserve"> и</w:t>
            </w:r>
            <w:r w:rsidRPr="00DB6EB4">
              <w:rPr>
                <w:sz w:val="24"/>
                <w:szCs w:val="24"/>
              </w:rPr>
              <w:t xml:space="preserve">сключение по </w:t>
            </w:r>
            <w:r>
              <w:rPr>
                <w:sz w:val="24"/>
                <w:szCs w:val="24"/>
              </w:rPr>
              <w:t>заключению Экспертной группы</w:t>
            </w:r>
          </w:p>
        </w:tc>
      </w:tr>
      <w:tr w:rsidR="00430739" w:rsidRPr="00DB6EB4" w:rsidTr="00124CDE">
        <w:trPr>
          <w:trHeight w:val="416"/>
        </w:trPr>
        <w:tc>
          <w:tcPr>
            <w:tcW w:w="1701" w:type="dxa"/>
            <w:shd w:val="clear" w:color="auto" w:fill="FFFFFF"/>
          </w:tcPr>
          <w:p w:rsidR="00430739" w:rsidRPr="00430739" w:rsidRDefault="00AF540F" w:rsidP="003B0357">
            <w:pPr>
              <w:pStyle w:val="-"/>
              <w:tabs>
                <w:tab w:val="left" w:pos="2022"/>
              </w:tabs>
              <w:rPr>
                <w:b/>
                <w:sz w:val="24"/>
                <w:szCs w:val="24"/>
                <w:lang w:val="ru-RU" w:eastAsia="ru-RU"/>
              </w:rPr>
            </w:pPr>
            <w:r>
              <w:rPr>
                <w:b/>
                <w:sz w:val="24"/>
                <w:szCs w:val="24"/>
                <w:lang w:val="ru-RU" w:eastAsia="ru-RU"/>
              </w:rPr>
              <w:t>6</w:t>
            </w:r>
          </w:p>
        </w:tc>
        <w:tc>
          <w:tcPr>
            <w:tcW w:w="8222" w:type="dxa"/>
            <w:shd w:val="clear" w:color="auto" w:fill="FFFFFF"/>
          </w:tcPr>
          <w:p w:rsidR="00430739" w:rsidRPr="00DB6EB4" w:rsidRDefault="00430739" w:rsidP="00FE0C41">
            <w:pPr>
              <w:pStyle w:val="af"/>
              <w:rPr>
                <w:sz w:val="24"/>
                <w:szCs w:val="24"/>
              </w:rPr>
            </w:pPr>
            <w:r w:rsidRPr="00DB6EB4">
              <w:rPr>
                <w:sz w:val="24"/>
                <w:szCs w:val="24"/>
              </w:rPr>
              <w:t>п.6.3.1. Положения -</w:t>
            </w:r>
            <w:r>
              <w:rPr>
                <w:sz w:val="24"/>
                <w:szCs w:val="24"/>
              </w:rPr>
              <w:t xml:space="preserve"> и</w:t>
            </w:r>
            <w:r w:rsidRPr="00DB6EB4">
              <w:rPr>
                <w:sz w:val="24"/>
                <w:szCs w:val="24"/>
              </w:rPr>
              <w:t>сключение по личному заявлению</w:t>
            </w:r>
          </w:p>
        </w:tc>
      </w:tr>
      <w:tr w:rsidR="00430739" w:rsidRPr="00DB6EB4" w:rsidTr="00124CDE">
        <w:trPr>
          <w:trHeight w:val="408"/>
        </w:trPr>
        <w:tc>
          <w:tcPr>
            <w:tcW w:w="1701" w:type="dxa"/>
            <w:shd w:val="clear" w:color="auto" w:fill="FFFFFF"/>
          </w:tcPr>
          <w:p w:rsidR="00430739" w:rsidRPr="00430739" w:rsidRDefault="003B0357" w:rsidP="003B0357">
            <w:pPr>
              <w:pStyle w:val="af"/>
              <w:tabs>
                <w:tab w:val="left" w:pos="2022"/>
              </w:tabs>
              <w:jc w:val="center"/>
              <w:rPr>
                <w:b/>
                <w:sz w:val="24"/>
                <w:szCs w:val="24"/>
              </w:rPr>
            </w:pPr>
            <w:r>
              <w:rPr>
                <w:b/>
              </w:rPr>
              <w:t xml:space="preserve">  </w:t>
            </w:r>
            <w:r w:rsidR="00DB4014">
              <w:rPr>
                <w:b/>
              </w:rPr>
              <w:t>4</w:t>
            </w:r>
          </w:p>
        </w:tc>
        <w:tc>
          <w:tcPr>
            <w:tcW w:w="8222" w:type="dxa"/>
            <w:shd w:val="clear" w:color="auto" w:fill="FFFFFF"/>
          </w:tcPr>
          <w:p w:rsidR="00430739" w:rsidRPr="00DB6EB4" w:rsidRDefault="00430739" w:rsidP="00FE0C41">
            <w:pPr>
              <w:pStyle w:val="af"/>
              <w:jc w:val="left"/>
              <w:rPr>
                <w:sz w:val="24"/>
                <w:szCs w:val="24"/>
              </w:rPr>
            </w:pPr>
            <w:r w:rsidRPr="00DB6EB4">
              <w:rPr>
                <w:sz w:val="24"/>
                <w:szCs w:val="24"/>
              </w:rPr>
              <w:t>п.6.3.1. Положения</w:t>
            </w:r>
            <w:r>
              <w:rPr>
                <w:sz w:val="24"/>
                <w:szCs w:val="24"/>
              </w:rPr>
              <w:t xml:space="preserve"> - не соответствие требованиям Положения (возраст </w:t>
            </w:r>
            <w:r w:rsidR="00AF540F">
              <w:rPr>
                <w:sz w:val="24"/>
                <w:szCs w:val="24"/>
              </w:rPr>
              <w:t>с</w:t>
            </w:r>
            <w:r>
              <w:rPr>
                <w:sz w:val="24"/>
                <w:szCs w:val="24"/>
              </w:rPr>
              <w:t>выше 55 лет)</w:t>
            </w:r>
          </w:p>
        </w:tc>
      </w:tr>
      <w:tr w:rsidR="00AF540F" w:rsidRPr="00DB6EB4" w:rsidTr="00124CDE">
        <w:trPr>
          <w:trHeight w:val="408"/>
        </w:trPr>
        <w:tc>
          <w:tcPr>
            <w:tcW w:w="1701" w:type="dxa"/>
            <w:shd w:val="clear" w:color="auto" w:fill="FFFFFF"/>
          </w:tcPr>
          <w:p w:rsidR="00AF540F" w:rsidRDefault="00AF540F" w:rsidP="003B0357">
            <w:pPr>
              <w:pStyle w:val="af"/>
              <w:tabs>
                <w:tab w:val="left" w:pos="2022"/>
              </w:tabs>
              <w:jc w:val="center"/>
              <w:rPr>
                <w:b/>
              </w:rPr>
            </w:pPr>
            <w:r>
              <w:rPr>
                <w:b/>
              </w:rPr>
              <w:t xml:space="preserve">  2</w:t>
            </w:r>
          </w:p>
        </w:tc>
        <w:tc>
          <w:tcPr>
            <w:tcW w:w="8222" w:type="dxa"/>
            <w:shd w:val="clear" w:color="auto" w:fill="FFFFFF"/>
          </w:tcPr>
          <w:p w:rsidR="00AF540F" w:rsidRPr="00DB6EB4" w:rsidRDefault="00AF540F" w:rsidP="00FE0C41">
            <w:pPr>
              <w:pStyle w:val="af"/>
              <w:jc w:val="left"/>
              <w:rPr>
                <w:sz w:val="24"/>
                <w:szCs w:val="24"/>
              </w:rPr>
            </w:pPr>
            <w:r>
              <w:rPr>
                <w:sz w:val="24"/>
                <w:szCs w:val="24"/>
              </w:rPr>
              <w:t>п.6.3.1. Положения - назначение на должность руководителя</w:t>
            </w:r>
          </w:p>
        </w:tc>
      </w:tr>
    </w:tbl>
    <w:p w:rsidR="0065083A" w:rsidRPr="00BA4B00" w:rsidRDefault="000B3ED1" w:rsidP="00124CDE">
      <w:pPr>
        <w:pStyle w:val="a0"/>
        <w:numPr>
          <w:ilvl w:val="0"/>
          <w:numId w:val="0"/>
        </w:numPr>
        <w:ind w:firstLine="567"/>
        <w:jc w:val="center"/>
        <w:rPr>
          <w:sz w:val="24"/>
          <w:szCs w:val="24"/>
          <w:lang w:val="ru-RU"/>
        </w:rPr>
      </w:pPr>
      <w:r w:rsidRPr="008115E4">
        <w:rPr>
          <w:sz w:val="24"/>
          <w:szCs w:val="24"/>
          <w:lang w:val="ru-RU"/>
        </w:rPr>
        <w:t>Муниципальные показатели</w:t>
      </w:r>
      <w:r w:rsidR="0065083A" w:rsidRPr="008115E4">
        <w:rPr>
          <w:sz w:val="24"/>
          <w:szCs w:val="24"/>
          <w:lang w:val="ru-RU"/>
        </w:rPr>
        <w:t xml:space="preserve"> эффективности принятых мер по формированию резерва руководя</w:t>
      </w:r>
      <w:r w:rsidR="002A66E3" w:rsidRPr="008115E4">
        <w:rPr>
          <w:sz w:val="24"/>
          <w:szCs w:val="24"/>
          <w:lang w:val="ru-RU"/>
        </w:rPr>
        <w:t>щих кадров</w:t>
      </w:r>
      <w:r w:rsidR="0065083A" w:rsidRPr="008115E4">
        <w:rPr>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523"/>
        <w:gridCol w:w="2797"/>
        <w:gridCol w:w="2995"/>
      </w:tblGrid>
      <w:tr w:rsidR="002A66E3" w:rsidRPr="00BA4B00" w:rsidTr="00F02CCB">
        <w:tc>
          <w:tcPr>
            <w:tcW w:w="2093" w:type="dxa"/>
            <w:vAlign w:val="center"/>
          </w:tcPr>
          <w:p w:rsidR="002A66E3" w:rsidRPr="00BA4B00" w:rsidRDefault="002A66E3" w:rsidP="00114B4E">
            <w:pPr>
              <w:jc w:val="both"/>
            </w:pPr>
            <w:r w:rsidRPr="00BA4B00">
              <w:t>Показатель/</w:t>
            </w:r>
          </w:p>
          <w:p w:rsidR="002A66E3" w:rsidRPr="00BA4B00" w:rsidRDefault="002A66E3" w:rsidP="00114B4E">
            <w:pPr>
              <w:jc w:val="both"/>
            </w:pPr>
            <w:r w:rsidRPr="00BA4B00">
              <w:t>год</w:t>
            </w:r>
          </w:p>
        </w:tc>
        <w:tc>
          <w:tcPr>
            <w:tcW w:w="1531" w:type="dxa"/>
            <w:vAlign w:val="center"/>
          </w:tcPr>
          <w:p w:rsidR="002A66E3" w:rsidRPr="00BA4B00" w:rsidRDefault="002A66E3" w:rsidP="00114B4E">
            <w:pPr>
              <w:jc w:val="both"/>
            </w:pPr>
            <w:r w:rsidRPr="00BA4B00">
              <w:t>Общее число резервистов (ед.)</w:t>
            </w:r>
          </w:p>
        </w:tc>
        <w:tc>
          <w:tcPr>
            <w:tcW w:w="2863" w:type="dxa"/>
            <w:vAlign w:val="center"/>
          </w:tcPr>
          <w:p w:rsidR="002A66E3" w:rsidRPr="00BA4B00" w:rsidRDefault="002A66E3" w:rsidP="00A94A7C">
            <w:pPr>
              <w:jc w:val="both"/>
            </w:pPr>
            <w:r w:rsidRPr="00BA4B00">
              <w:rPr>
                <w:color w:val="000000"/>
              </w:rPr>
              <w:t>Количество Резервистов, прошедших дополнительную профессиональную переподготовку или обучающихся на момент включения в резерв по курсу «Управление образованием», в общей численности резерва (процент)</w:t>
            </w:r>
          </w:p>
        </w:tc>
        <w:tc>
          <w:tcPr>
            <w:tcW w:w="3084" w:type="dxa"/>
          </w:tcPr>
          <w:p w:rsidR="002A66E3" w:rsidRPr="00BA4B00" w:rsidRDefault="002A66E3" w:rsidP="00A94A7C">
            <w:pPr>
              <w:jc w:val="both"/>
              <w:rPr>
                <w:color w:val="000000"/>
              </w:rPr>
            </w:pPr>
            <w:r w:rsidRPr="00BA4B00">
              <w:rPr>
                <w:color w:val="000000"/>
              </w:rPr>
              <w:t xml:space="preserve">Количество Резервистов, </w:t>
            </w:r>
            <w:r w:rsidRPr="002A66E3">
              <w:rPr>
                <w:b/>
                <w:color w:val="000000"/>
              </w:rPr>
              <w:t>не</w:t>
            </w:r>
            <w:r>
              <w:rPr>
                <w:color w:val="000000"/>
              </w:rPr>
              <w:t xml:space="preserve"> </w:t>
            </w:r>
            <w:r w:rsidRPr="00BA4B00">
              <w:rPr>
                <w:color w:val="000000"/>
              </w:rPr>
              <w:t>прошедших дополнительную профессиональную переподготовку или обучающихся на момент включения в резерв по курсу «Управление образованием», в общей численности резерва (процент)</w:t>
            </w:r>
          </w:p>
        </w:tc>
      </w:tr>
      <w:tr w:rsidR="002A66E3" w:rsidRPr="00BA4B00" w:rsidTr="00F02CCB">
        <w:tc>
          <w:tcPr>
            <w:tcW w:w="2093" w:type="dxa"/>
          </w:tcPr>
          <w:p w:rsidR="002A66E3" w:rsidRPr="00BA4B00" w:rsidRDefault="002A66E3" w:rsidP="00114B4E">
            <w:pPr>
              <w:jc w:val="both"/>
            </w:pPr>
            <w:r w:rsidRPr="00BA4B00">
              <w:t>2018/2019 учебный год</w:t>
            </w:r>
          </w:p>
        </w:tc>
        <w:tc>
          <w:tcPr>
            <w:tcW w:w="1531" w:type="dxa"/>
          </w:tcPr>
          <w:p w:rsidR="002A66E3" w:rsidRPr="00BA4B00" w:rsidRDefault="002A66E3" w:rsidP="00114B4E">
            <w:pPr>
              <w:jc w:val="both"/>
            </w:pPr>
            <w:r w:rsidRPr="00BA4B00">
              <w:t>63</w:t>
            </w:r>
          </w:p>
        </w:tc>
        <w:tc>
          <w:tcPr>
            <w:tcW w:w="2863" w:type="dxa"/>
          </w:tcPr>
          <w:p w:rsidR="002A66E3" w:rsidRPr="00BA4B00" w:rsidRDefault="002A66E3" w:rsidP="00114B4E">
            <w:pPr>
              <w:jc w:val="both"/>
            </w:pPr>
            <w:r w:rsidRPr="00BA4B00">
              <w:t>69,8%</w:t>
            </w:r>
          </w:p>
        </w:tc>
        <w:tc>
          <w:tcPr>
            <w:tcW w:w="3084" w:type="dxa"/>
          </w:tcPr>
          <w:p w:rsidR="002A66E3" w:rsidRPr="00BA4B00" w:rsidRDefault="002A66E3" w:rsidP="00114B4E">
            <w:pPr>
              <w:jc w:val="both"/>
            </w:pPr>
            <w:r>
              <w:t>30,2%</w:t>
            </w:r>
          </w:p>
        </w:tc>
      </w:tr>
      <w:tr w:rsidR="002A66E3" w:rsidRPr="00BA4B00" w:rsidTr="00F02CCB">
        <w:tc>
          <w:tcPr>
            <w:tcW w:w="2093" w:type="dxa"/>
          </w:tcPr>
          <w:p w:rsidR="002A66E3" w:rsidRPr="00BA4B00" w:rsidRDefault="002A66E3" w:rsidP="00114B4E">
            <w:pPr>
              <w:jc w:val="both"/>
              <w:rPr>
                <w:lang w:val="x-none"/>
              </w:rPr>
            </w:pPr>
            <w:r w:rsidRPr="00BA4B00">
              <w:t>2019/2020 учебный год</w:t>
            </w:r>
          </w:p>
        </w:tc>
        <w:tc>
          <w:tcPr>
            <w:tcW w:w="1531" w:type="dxa"/>
          </w:tcPr>
          <w:p w:rsidR="002A66E3" w:rsidRPr="00BA4B00" w:rsidRDefault="002A66E3" w:rsidP="00114B4E">
            <w:pPr>
              <w:jc w:val="both"/>
            </w:pPr>
            <w:r w:rsidRPr="00BA4B00">
              <w:t>67</w:t>
            </w:r>
          </w:p>
        </w:tc>
        <w:tc>
          <w:tcPr>
            <w:tcW w:w="2863" w:type="dxa"/>
          </w:tcPr>
          <w:p w:rsidR="002A66E3" w:rsidRPr="00BA4B00" w:rsidRDefault="002A66E3" w:rsidP="00114B4E">
            <w:pPr>
              <w:jc w:val="both"/>
            </w:pPr>
            <w:r w:rsidRPr="00BA4B00">
              <w:t>98,5%</w:t>
            </w:r>
          </w:p>
        </w:tc>
        <w:tc>
          <w:tcPr>
            <w:tcW w:w="3084" w:type="dxa"/>
          </w:tcPr>
          <w:p w:rsidR="002A66E3" w:rsidRPr="00BA4B00" w:rsidRDefault="002A66E3" w:rsidP="00114B4E">
            <w:pPr>
              <w:jc w:val="both"/>
            </w:pPr>
            <w:r>
              <w:t>1,5%</w:t>
            </w:r>
          </w:p>
        </w:tc>
      </w:tr>
      <w:tr w:rsidR="002A66E3" w:rsidRPr="00BA4B00" w:rsidTr="00F02CCB">
        <w:tc>
          <w:tcPr>
            <w:tcW w:w="2093" w:type="dxa"/>
          </w:tcPr>
          <w:p w:rsidR="002A66E3" w:rsidRPr="00BA4B00" w:rsidRDefault="002A66E3" w:rsidP="00114B4E">
            <w:pPr>
              <w:jc w:val="both"/>
            </w:pPr>
            <w:r w:rsidRPr="00BA4B00">
              <w:lastRenderedPageBreak/>
              <w:t>2020/2021 учебный год</w:t>
            </w:r>
          </w:p>
        </w:tc>
        <w:tc>
          <w:tcPr>
            <w:tcW w:w="1531" w:type="dxa"/>
          </w:tcPr>
          <w:p w:rsidR="002A66E3" w:rsidRPr="00BA4B00" w:rsidRDefault="002A66E3" w:rsidP="00114B4E">
            <w:pPr>
              <w:jc w:val="both"/>
            </w:pPr>
            <w:r w:rsidRPr="00BA4B00">
              <w:t>66</w:t>
            </w:r>
          </w:p>
        </w:tc>
        <w:tc>
          <w:tcPr>
            <w:tcW w:w="2863" w:type="dxa"/>
          </w:tcPr>
          <w:p w:rsidR="002A66E3" w:rsidRPr="00BA4B00" w:rsidRDefault="002A66E3" w:rsidP="00114B4E">
            <w:pPr>
              <w:jc w:val="both"/>
            </w:pPr>
            <w:r w:rsidRPr="00BA4B00">
              <w:t>100%</w:t>
            </w:r>
          </w:p>
        </w:tc>
        <w:tc>
          <w:tcPr>
            <w:tcW w:w="3084" w:type="dxa"/>
          </w:tcPr>
          <w:p w:rsidR="002A66E3" w:rsidRPr="00BA4B00" w:rsidRDefault="002A66E3" w:rsidP="00114B4E">
            <w:pPr>
              <w:jc w:val="both"/>
            </w:pPr>
            <w:r>
              <w:t>0</w:t>
            </w:r>
          </w:p>
        </w:tc>
      </w:tr>
      <w:tr w:rsidR="002A66E3" w:rsidRPr="0024237D" w:rsidTr="00F02CCB">
        <w:tc>
          <w:tcPr>
            <w:tcW w:w="2093" w:type="dxa"/>
          </w:tcPr>
          <w:p w:rsidR="002A66E3" w:rsidRPr="0024237D" w:rsidRDefault="002A66E3" w:rsidP="00114B4E">
            <w:pPr>
              <w:jc w:val="both"/>
            </w:pPr>
            <w:r w:rsidRPr="0024237D">
              <w:t>на  01.10.2021г.</w:t>
            </w:r>
          </w:p>
        </w:tc>
        <w:tc>
          <w:tcPr>
            <w:tcW w:w="1531" w:type="dxa"/>
          </w:tcPr>
          <w:p w:rsidR="002A66E3" w:rsidRPr="0024237D" w:rsidRDefault="002A66E3" w:rsidP="00114B4E">
            <w:pPr>
              <w:jc w:val="both"/>
            </w:pPr>
            <w:r w:rsidRPr="0024237D">
              <w:t>76</w:t>
            </w:r>
          </w:p>
        </w:tc>
        <w:tc>
          <w:tcPr>
            <w:tcW w:w="2863" w:type="dxa"/>
          </w:tcPr>
          <w:p w:rsidR="002A66E3" w:rsidRPr="0024237D" w:rsidRDefault="002A66E3" w:rsidP="00114B4E">
            <w:pPr>
              <w:jc w:val="both"/>
            </w:pPr>
            <w:r w:rsidRPr="0024237D">
              <w:t>96,1%</w:t>
            </w:r>
          </w:p>
        </w:tc>
        <w:tc>
          <w:tcPr>
            <w:tcW w:w="3084" w:type="dxa"/>
          </w:tcPr>
          <w:p w:rsidR="002A66E3" w:rsidRPr="0024237D" w:rsidRDefault="002A66E3" w:rsidP="00114B4E">
            <w:pPr>
              <w:jc w:val="both"/>
            </w:pPr>
            <w:r w:rsidRPr="0024237D">
              <w:t>3,9%</w:t>
            </w:r>
          </w:p>
        </w:tc>
      </w:tr>
      <w:tr w:rsidR="0024237D" w:rsidRPr="00DB4014" w:rsidTr="00F02CCB">
        <w:tc>
          <w:tcPr>
            <w:tcW w:w="2093" w:type="dxa"/>
          </w:tcPr>
          <w:p w:rsidR="0024237D" w:rsidRPr="00DB4014" w:rsidRDefault="0024237D" w:rsidP="00114B4E">
            <w:pPr>
              <w:jc w:val="both"/>
            </w:pPr>
            <w:r w:rsidRPr="00DB4014">
              <w:t>на 01.10.2022г.</w:t>
            </w:r>
          </w:p>
        </w:tc>
        <w:tc>
          <w:tcPr>
            <w:tcW w:w="1531" w:type="dxa"/>
          </w:tcPr>
          <w:p w:rsidR="0024237D" w:rsidRPr="00DB4014" w:rsidRDefault="0024237D" w:rsidP="00114B4E">
            <w:pPr>
              <w:jc w:val="both"/>
            </w:pPr>
            <w:r w:rsidRPr="00DB4014">
              <w:t>68</w:t>
            </w:r>
          </w:p>
        </w:tc>
        <w:tc>
          <w:tcPr>
            <w:tcW w:w="2863" w:type="dxa"/>
          </w:tcPr>
          <w:p w:rsidR="0024237D" w:rsidRPr="00DB4014" w:rsidRDefault="0024237D" w:rsidP="0024237D">
            <w:pPr>
              <w:spacing w:line="360" w:lineRule="auto"/>
              <w:jc w:val="both"/>
            </w:pPr>
            <w:r w:rsidRPr="00DB4014">
              <w:t>100%</w:t>
            </w:r>
          </w:p>
        </w:tc>
        <w:tc>
          <w:tcPr>
            <w:tcW w:w="3084" w:type="dxa"/>
          </w:tcPr>
          <w:p w:rsidR="0024237D" w:rsidRPr="00DB4014" w:rsidRDefault="0024237D" w:rsidP="00114B4E">
            <w:pPr>
              <w:jc w:val="both"/>
            </w:pPr>
            <w:r w:rsidRPr="00DB4014">
              <w:t>0</w:t>
            </w:r>
          </w:p>
        </w:tc>
      </w:tr>
      <w:tr w:rsidR="00DB4014" w:rsidRPr="008115E4" w:rsidTr="006F42AF">
        <w:tc>
          <w:tcPr>
            <w:tcW w:w="2093" w:type="dxa"/>
            <w:shd w:val="clear" w:color="auto" w:fill="auto"/>
          </w:tcPr>
          <w:p w:rsidR="00DB4014" w:rsidRDefault="00DB4014" w:rsidP="00114B4E">
            <w:pPr>
              <w:jc w:val="both"/>
              <w:rPr>
                <w:b/>
              </w:rPr>
            </w:pPr>
            <w:r>
              <w:rPr>
                <w:b/>
              </w:rPr>
              <w:t>на 01.10.2023г.</w:t>
            </w:r>
          </w:p>
        </w:tc>
        <w:tc>
          <w:tcPr>
            <w:tcW w:w="1531" w:type="dxa"/>
            <w:shd w:val="clear" w:color="auto" w:fill="auto"/>
          </w:tcPr>
          <w:p w:rsidR="00DB4014" w:rsidRDefault="00DB4014" w:rsidP="00114B4E">
            <w:pPr>
              <w:jc w:val="both"/>
              <w:rPr>
                <w:b/>
              </w:rPr>
            </w:pPr>
            <w:r>
              <w:rPr>
                <w:b/>
              </w:rPr>
              <w:t>61</w:t>
            </w:r>
          </w:p>
        </w:tc>
        <w:tc>
          <w:tcPr>
            <w:tcW w:w="2863" w:type="dxa"/>
            <w:shd w:val="clear" w:color="auto" w:fill="auto"/>
          </w:tcPr>
          <w:p w:rsidR="00DB4014" w:rsidRDefault="00AF540F" w:rsidP="0024237D">
            <w:pPr>
              <w:spacing w:line="360" w:lineRule="auto"/>
              <w:jc w:val="both"/>
              <w:rPr>
                <w:b/>
              </w:rPr>
            </w:pPr>
            <w:r>
              <w:rPr>
                <w:b/>
              </w:rPr>
              <w:t>98,4</w:t>
            </w:r>
            <w:r w:rsidR="00BA10BC">
              <w:rPr>
                <w:b/>
              </w:rPr>
              <w:t>%</w:t>
            </w:r>
          </w:p>
        </w:tc>
        <w:tc>
          <w:tcPr>
            <w:tcW w:w="3084" w:type="dxa"/>
            <w:shd w:val="clear" w:color="auto" w:fill="auto"/>
          </w:tcPr>
          <w:p w:rsidR="00DB4014" w:rsidRDefault="00AF540F" w:rsidP="00114B4E">
            <w:pPr>
              <w:jc w:val="both"/>
              <w:rPr>
                <w:b/>
              </w:rPr>
            </w:pPr>
            <w:r>
              <w:rPr>
                <w:b/>
              </w:rPr>
              <w:t>1,6</w:t>
            </w:r>
            <w:r w:rsidR="00BA10BC">
              <w:rPr>
                <w:b/>
              </w:rPr>
              <w:t>%</w:t>
            </w:r>
          </w:p>
        </w:tc>
      </w:tr>
    </w:tbl>
    <w:p w:rsidR="002E7975" w:rsidRPr="00BA4B00" w:rsidRDefault="002E7975" w:rsidP="002E7975">
      <w:pPr>
        <w:ind w:firstLine="567"/>
        <w:jc w:val="both"/>
      </w:pPr>
    </w:p>
    <w:p w:rsidR="00C51F32" w:rsidRPr="00BA4B00" w:rsidRDefault="00636CF1" w:rsidP="00FE5C40">
      <w:pPr>
        <w:pStyle w:val="a0"/>
        <w:numPr>
          <w:ilvl w:val="0"/>
          <w:numId w:val="0"/>
        </w:numPr>
        <w:ind w:firstLine="709"/>
        <w:rPr>
          <w:sz w:val="24"/>
          <w:szCs w:val="24"/>
          <w:lang w:val="ru-RU"/>
        </w:rPr>
      </w:pPr>
      <w:r w:rsidRPr="00BA4B00">
        <w:rPr>
          <w:sz w:val="24"/>
          <w:szCs w:val="24"/>
          <w:lang w:val="ru-RU"/>
        </w:rPr>
        <w:t>По Положению о резерве в</w:t>
      </w:r>
      <w:proofErr w:type="spellStart"/>
      <w:r w:rsidR="00C51F32" w:rsidRPr="00BA4B00">
        <w:rPr>
          <w:sz w:val="24"/>
          <w:szCs w:val="24"/>
        </w:rPr>
        <w:t>ключение</w:t>
      </w:r>
      <w:proofErr w:type="spellEnd"/>
      <w:r w:rsidR="00C51F32" w:rsidRPr="00BA4B00">
        <w:rPr>
          <w:sz w:val="24"/>
          <w:szCs w:val="24"/>
        </w:rPr>
        <w:t xml:space="preserve"> в </w:t>
      </w:r>
      <w:r w:rsidR="009C066B" w:rsidRPr="00BA4B00">
        <w:rPr>
          <w:sz w:val="24"/>
          <w:szCs w:val="24"/>
          <w:lang w:val="ru-RU"/>
        </w:rPr>
        <w:t xml:space="preserve">Кадровый </w:t>
      </w:r>
      <w:r w:rsidR="009C066B" w:rsidRPr="00BA4B00">
        <w:rPr>
          <w:sz w:val="24"/>
          <w:szCs w:val="24"/>
        </w:rPr>
        <w:t>резерв</w:t>
      </w:r>
      <w:r w:rsidR="009C066B" w:rsidRPr="00BA4B00">
        <w:rPr>
          <w:sz w:val="24"/>
          <w:szCs w:val="24"/>
        </w:rPr>
        <w:t xml:space="preserve"> </w:t>
      </w:r>
      <w:r w:rsidR="00C51F32" w:rsidRPr="00BA4B00">
        <w:rPr>
          <w:sz w:val="24"/>
          <w:szCs w:val="24"/>
        </w:rPr>
        <w:t>является одним из</w:t>
      </w:r>
      <w:r w:rsidR="00B4291F">
        <w:rPr>
          <w:sz w:val="24"/>
          <w:szCs w:val="24"/>
          <w:lang w:val="ru-RU"/>
        </w:rPr>
        <w:t> </w:t>
      </w:r>
      <w:r w:rsidR="00C51F32" w:rsidRPr="00BA4B00">
        <w:rPr>
          <w:sz w:val="24"/>
          <w:szCs w:val="24"/>
        </w:rPr>
        <w:t>оснований для направления гражданина на профессиональную переподготовку, повышение квалификации или стажировку</w:t>
      </w:r>
      <w:r w:rsidR="00C51F32" w:rsidRPr="00BA4B00">
        <w:rPr>
          <w:sz w:val="24"/>
          <w:szCs w:val="24"/>
          <w:lang w:val="ru-RU"/>
        </w:rPr>
        <w:t xml:space="preserve"> с целью осуществления профессионального развития претендента</w:t>
      </w:r>
      <w:r w:rsidR="00C51F32" w:rsidRPr="00BA4B00">
        <w:rPr>
          <w:sz w:val="24"/>
          <w:szCs w:val="24"/>
        </w:rPr>
        <w:t>.</w:t>
      </w:r>
    </w:p>
    <w:p w:rsidR="00C51F32" w:rsidRPr="00BA4B00" w:rsidRDefault="00C51F32" w:rsidP="00FE5C40">
      <w:pPr>
        <w:pStyle w:val="a0"/>
        <w:numPr>
          <w:ilvl w:val="0"/>
          <w:numId w:val="0"/>
        </w:numPr>
        <w:ind w:firstLine="709"/>
        <w:rPr>
          <w:sz w:val="24"/>
          <w:szCs w:val="24"/>
        </w:rPr>
      </w:pPr>
      <w:r w:rsidRPr="00BA4B00">
        <w:rPr>
          <w:sz w:val="24"/>
          <w:szCs w:val="24"/>
          <w:lang w:val="ru-RU"/>
        </w:rPr>
        <w:t xml:space="preserve">Также, профессиональное развитие лиц, включенных в Кадровый </w:t>
      </w:r>
      <w:r w:rsidRPr="00BA4B00">
        <w:rPr>
          <w:sz w:val="24"/>
          <w:szCs w:val="24"/>
        </w:rPr>
        <w:t>резерв</w:t>
      </w:r>
      <w:r w:rsidRPr="00BA4B00">
        <w:rPr>
          <w:sz w:val="24"/>
          <w:szCs w:val="24"/>
          <w:lang w:val="ru-RU"/>
        </w:rPr>
        <w:t>,</w:t>
      </w:r>
      <w:r w:rsidRPr="00BA4B00">
        <w:rPr>
          <w:sz w:val="24"/>
          <w:szCs w:val="24"/>
        </w:rPr>
        <w:t xml:space="preserve"> </w:t>
      </w:r>
      <w:r w:rsidRPr="00BA4B00">
        <w:rPr>
          <w:sz w:val="24"/>
          <w:szCs w:val="24"/>
          <w:lang w:val="ru-RU"/>
        </w:rPr>
        <w:t>на</w:t>
      </w:r>
      <w:r w:rsidR="00B4291F">
        <w:rPr>
          <w:sz w:val="24"/>
          <w:szCs w:val="24"/>
          <w:lang w:val="ru-RU"/>
        </w:rPr>
        <w:t> </w:t>
      </w:r>
      <w:r w:rsidRPr="00BA4B00">
        <w:rPr>
          <w:sz w:val="24"/>
          <w:szCs w:val="24"/>
          <w:lang w:val="ru-RU"/>
        </w:rPr>
        <w:t xml:space="preserve">муниципальном уровне </w:t>
      </w:r>
      <w:proofErr w:type="spellStart"/>
      <w:r w:rsidRPr="00BA4B00">
        <w:rPr>
          <w:sz w:val="24"/>
          <w:szCs w:val="24"/>
        </w:rPr>
        <w:t>осуществля</w:t>
      </w:r>
      <w:r w:rsidRPr="00BA4B00">
        <w:rPr>
          <w:sz w:val="24"/>
          <w:szCs w:val="24"/>
          <w:lang w:val="ru-RU"/>
        </w:rPr>
        <w:t>е</w:t>
      </w:r>
      <w:r w:rsidRPr="00BA4B00">
        <w:rPr>
          <w:sz w:val="24"/>
          <w:szCs w:val="24"/>
        </w:rPr>
        <w:t>тся</w:t>
      </w:r>
      <w:proofErr w:type="spellEnd"/>
      <w:r w:rsidRPr="00BA4B00">
        <w:rPr>
          <w:sz w:val="24"/>
          <w:szCs w:val="24"/>
          <w:lang w:val="ru-RU"/>
        </w:rPr>
        <w:t xml:space="preserve"> через:</w:t>
      </w:r>
    </w:p>
    <w:p w:rsidR="00C51F32" w:rsidRPr="00BA4B00" w:rsidRDefault="00C51F32" w:rsidP="00FE5C40">
      <w:pPr>
        <w:pStyle w:val="a1"/>
        <w:spacing w:before="0"/>
        <w:ind w:firstLine="709"/>
        <w:rPr>
          <w:sz w:val="24"/>
          <w:szCs w:val="24"/>
        </w:rPr>
      </w:pPr>
      <w:r w:rsidRPr="00BA4B00">
        <w:rPr>
          <w:sz w:val="24"/>
          <w:szCs w:val="24"/>
          <w:lang w:val="ru-RU"/>
        </w:rPr>
        <w:t>п</w:t>
      </w:r>
      <w:proofErr w:type="spellStart"/>
      <w:r w:rsidRPr="00BA4B00">
        <w:rPr>
          <w:sz w:val="24"/>
          <w:szCs w:val="24"/>
        </w:rPr>
        <w:t>овышени</w:t>
      </w:r>
      <w:r w:rsidRPr="00BA4B00">
        <w:rPr>
          <w:sz w:val="24"/>
          <w:szCs w:val="24"/>
          <w:lang w:val="ru-RU"/>
        </w:rPr>
        <w:t>е</w:t>
      </w:r>
      <w:proofErr w:type="spellEnd"/>
      <w:r w:rsidRPr="00BA4B00">
        <w:rPr>
          <w:sz w:val="24"/>
          <w:szCs w:val="24"/>
        </w:rPr>
        <w:t xml:space="preserve"> </w:t>
      </w:r>
      <w:r w:rsidRPr="00BA4B00">
        <w:rPr>
          <w:sz w:val="24"/>
          <w:szCs w:val="24"/>
          <w:lang w:val="ru-RU"/>
        </w:rPr>
        <w:t>квалификации (семинары, конференции, круглые столы и</w:t>
      </w:r>
      <w:r w:rsidR="00A22B73" w:rsidRPr="00BA4B00">
        <w:rPr>
          <w:sz w:val="24"/>
          <w:szCs w:val="24"/>
          <w:lang w:val="ru-RU"/>
        </w:rPr>
        <w:t> </w:t>
      </w:r>
      <w:r w:rsidRPr="00BA4B00">
        <w:rPr>
          <w:sz w:val="24"/>
          <w:szCs w:val="24"/>
          <w:lang w:val="ru-RU"/>
        </w:rPr>
        <w:t>другие формы методической и управленческой работы);</w:t>
      </w:r>
    </w:p>
    <w:p w:rsidR="00C51F32" w:rsidRPr="00BA4B00" w:rsidRDefault="00C51F32" w:rsidP="00FE5C40">
      <w:pPr>
        <w:pStyle w:val="a1"/>
        <w:spacing w:before="0"/>
        <w:ind w:firstLine="709"/>
        <w:rPr>
          <w:sz w:val="24"/>
          <w:szCs w:val="24"/>
        </w:rPr>
      </w:pPr>
      <w:r w:rsidRPr="00BA4B00">
        <w:rPr>
          <w:sz w:val="24"/>
          <w:szCs w:val="24"/>
        </w:rPr>
        <w:t>стажировк</w:t>
      </w:r>
      <w:r w:rsidRPr="00BA4B00">
        <w:rPr>
          <w:sz w:val="24"/>
          <w:szCs w:val="24"/>
          <w:lang w:val="ru-RU"/>
        </w:rPr>
        <w:t>у</w:t>
      </w:r>
      <w:r w:rsidRPr="00BA4B00">
        <w:rPr>
          <w:sz w:val="24"/>
          <w:szCs w:val="24"/>
        </w:rPr>
        <w:t>.</w:t>
      </w:r>
    </w:p>
    <w:p w:rsidR="009047CE" w:rsidRDefault="00C51F32" w:rsidP="00C51F32">
      <w:pPr>
        <w:pStyle w:val="1"/>
        <w:numPr>
          <w:ilvl w:val="0"/>
          <w:numId w:val="0"/>
        </w:numPr>
        <w:ind w:firstLine="709"/>
        <w:rPr>
          <w:sz w:val="24"/>
          <w:szCs w:val="24"/>
          <w:lang w:val="ru-RU"/>
        </w:rPr>
      </w:pPr>
      <w:r w:rsidRPr="00BA4B00">
        <w:rPr>
          <w:sz w:val="24"/>
          <w:szCs w:val="24"/>
        </w:rPr>
        <w:t>Организация повышения квалификации</w:t>
      </w:r>
      <w:r w:rsidRPr="00BA4B00">
        <w:rPr>
          <w:sz w:val="24"/>
          <w:szCs w:val="24"/>
          <w:lang w:val="ru-RU"/>
        </w:rPr>
        <w:t xml:space="preserve"> и кураторство</w:t>
      </w:r>
      <w:r w:rsidRPr="00BA4B00">
        <w:rPr>
          <w:sz w:val="24"/>
          <w:szCs w:val="24"/>
        </w:rPr>
        <w:t xml:space="preserve"> на</w:t>
      </w:r>
      <w:r w:rsidR="00A22B73" w:rsidRPr="00BA4B00">
        <w:rPr>
          <w:sz w:val="24"/>
          <w:szCs w:val="24"/>
          <w:lang w:val="ru-RU"/>
        </w:rPr>
        <w:t> </w:t>
      </w:r>
      <w:r w:rsidRPr="00BA4B00">
        <w:rPr>
          <w:sz w:val="24"/>
          <w:szCs w:val="24"/>
        </w:rPr>
        <w:t>муниципальном уровне возл</w:t>
      </w:r>
      <w:r w:rsidRPr="00BA4B00">
        <w:rPr>
          <w:sz w:val="24"/>
          <w:szCs w:val="24"/>
          <w:lang w:val="ru-RU"/>
        </w:rPr>
        <w:t>ожены</w:t>
      </w:r>
      <w:r w:rsidRPr="00BA4B00">
        <w:rPr>
          <w:sz w:val="24"/>
          <w:szCs w:val="24"/>
        </w:rPr>
        <w:t xml:space="preserve"> на М</w:t>
      </w:r>
      <w:r w:rsidR="00B4291F">
        <w:rPr>
          <w:sz w:val="24"/>
          <w:szCs w:val="24"/>
          <w:lang w:val="ru-RU"/>
        </w:rPr>
        <w:t>униципальное учреждение</w:t>
      </w:r>
      <w:r w:rsidRPr="00BA4B00">
        <w:rPr>
          <w:sz w:val="24"/>
          <w:szCs w:val="24"/>
        </w:rPr>
        <w:t xml:space="preserve"> «В</w:t>
      </w:r>
      <w:r w:rsidRPr="00BA4B00">
        <w:rPr>
          <w:sz w:val="24"/>
          <w:szCs w:val="24"/>
          <w:lang w:val="ru-RU"/>
        </w:rPr>
        <w:t>севоложский районный методический центр</w:t>
      </w:r>
      <w:r w:rsidRPr="00BA4B00">
        <w:rPr>
          <w:sz w:val="24"/>
          <w:szCs w:val="24"/>
        </w:rPr>
        <w:t>»</w:t>
      </w:r>
      <w:r w:rsidR="00B4291F">
        <w:rPr>
          <w:sz w:val="24"/>
          <w:szCs w:val="24"/>
          <w:lang w:val="ru-RU"/>
        </w:rPr>
        <w:t xml:space="preserve"> (далее – МУ «ВРМЦ»)</w:t>
      </w:r>
      <w:r w:rsidRPr="00BA4B00">
        <w:rPr>
          <w:sz w:val="24"/>
          <w:szCs w:val="24"/>
        </w:rPr>
        <w:t>.</w:t>
      </w:r>
      <w:r w:rsidRPr="00BA4B00">
        <w:rPr>
          <w:sz w:val="24"/>
          <w:szCs w:val="24"/>
          <w:lang w:val="ru-RU"/>
        </w:rPr>
        <w:t xml:space="preserve"> </w:t>
      </w:r>
    </w:p>
    <w:p w:rsidR="00C1111B" w:rsidRPr="00C1111B" w:rsidRDefault="00C1111B" w:rsidP="00F26C5C">
      <w:pPr>
        <w:pStyle w:val="a0"/>
        <w:numPr>
          <w:ilvl w:val="0"/>
          <w:numId w:val="0"/>
        </w:numPr>
        <w:spacing w:before="0"/>
        <w:ind w:firstLine="709"/>
        <w:rPr>
          <w:sz w:val="24"/>
          <w:szCs w:val="24"/>
        </w:rPr>
      </w:pPr>
      <w:r w:rsidRPr="00C1111B">
        <w:rPr>
          <w:sz w:val="24"/>
          <w:szCs w:val="24"/>
        </w:rPr>
        <w:t>Стажировка резервиста возлагается на непосредственного руководителя Учреждения, где работает резервист, и организуется на основании индивидуального плана стажировки по форме согласно приложению № 7 к Положению</w:t>
      </w:r>
      <w:r w:rsidR="00B4291F">
        <w:rPr>
          <w:sz w:val="24"/>
          <w:szCs w:val="24"/>
          <w:lang w:val="ru-RU"/>
        </w:rPr>
        <w:t xml:space="preserve"> о резерве</w:t>
      </w:r>
      <w:r w:rsidRPr="00C1111B">
        <w:rPr>
          <w:sz w:val="24"/>
          <w:szCs w:val="24"/>
        </w:rPr>
        <w:t>.</w:t>
      </w:r>
    </w:p>
    <w:p w:rsidR="00791EC3" w:rsidRPr="00B4291F" w:rsidRDefault="00791EC3" w:rsidP="00791EC3">
      <w:pPr>
        <w:pStyle w:val="a1"/>
        <w:numPr>
          <w:ilvl w:val="0"/>
          <w:numId w:val="0"/>
        </w:numPr>
        <w:tabs>
          <w:tab w:val="clear" w:pos="284"/>
          <w:tab w:val="left" w:pos="0"/>
        </w:tabs>
        <w:spacing w:before="0"/>
        <w:ind w:firstLine="709"/>
        <w:rPr>
          <w:snapToGrid/>
          <w:sz w:val="24"/>
          <w:szCs w:val="24"/>
          <w:lang w:val="ru-RU"/>
        </w:rPr>
      </w:pPr>
      <w:r w:rsidRPr="00B4291F">
        <w:rPr>
          <w:snapToGrid/>
          <w:sz w:val="24"/>
          <w:szCs w:val="24"/>
          <w:lang w:val="ru-RU"/>
        </w:rPr>
        <w:t>По итогам прохождения стажировки на базе учреждения и запо</w:t>
      </w:r>
      <w:r w:rsidR="00DB4014">
        <w:rPr>
          <w:snapToGrid/>
          <w:sz w:val="24"/>
          <w:szCs w:val="24"/>
          <w:lang w:val="ru-RU"/>
        </w:rPr>
        <w:t>лнения планов стажировки за 2022-2023 учебный год 2</w:t>
      </w:r>
      <w:r w:rsidRPr="00B4291F">
        <w:rPr>
          <w:snapToGrid/>
          <w:sz w:val="24"/>
          <w:szCs w:val="24"/>
          <w:lang w:val="ru-RU"/>
        </w:rPr>
        <w:t xml:space="preserve"> резервиста были исключены из Кадрового резерва на основании Заключений руководителей, посчитавших нецелесообразным дальнейшее прохождение подготовки</w:t>
      </w:r>
      <w:r w:rsidR="00912BF9" w:rsidRPr="00B4291F">
        <w:rPr>
          <w:snapToGrid/>
          <w:sz w:val="24"/>
          <w:szCs w:val="24"/>
          <w:lang w:val="ru-RU"/>
        </w:rPr>
        <w:t>, и итоговых заключений Экспертной группы</w:t>
      </w:r>
      <w:r w:rsidRPr="00B4291F">
        <w:rPr>
          <w:snapToGrid/>
          <w:sz w:val="24"/>
          <w:szCs w:val="24"/>
          <w:lang w:val="ru-RU"/>
        </w:rPr>
        <w:t>.</w:t>
      </w:r>
    </w:p>
    <w:p w:rsidR="0030151B" w:rsidRDefault="00865D77" w:rsidP="005408A5">
      <w:pPr>
        <w:pStyle w:val="a1"/>
        <w:numPr>
          <w:ilvl w:val="0"/>
          <w:numId w:val="0"/>
        </w:numPr>
        <w:tabs>
          <w:tab w:val="clear" w:pos="284"/>
          <w:tab w:val="left" w:pos="0"/>
        </w:tabs>
        <w:ind w:firstLine="709"/>
        <w:rPr>
          <w:sz w:val="24"/>
          <w:szCs w:val="24"/>
          <w:lang w:val="ru-RU"/>
        </w:rPr>
      </w:pPr>
      <w:r>
        <w:rPr>
          <w:sz w:val="24"/>
          <w:szCs w:val="24"/>
          <w:lang w:val="ru-RU"/>
        </w:rPr>
        <w:t xml:space="preserve">По </w:t>
      </w:r>
      <w:r w:rsidR="0024237D">
        <w:rPr>
          <w:sz w:val="24"/>
          <w:szCs w:val="24"/>
          <w:lang w:val="ru-RU"/>
        </w:rPr>
        <w:t>данным мониторинга на 01.1</w:t>
      </w:r>
      <w:r w:rsidR="00B4291F">
        <w:rPr>
          <w:sz w:val="24"/>
          <w:szCs w:val="24"/>
          <w:lang w:val="ru-RU"/>
        </w:rPr>
        <w:t>1</w:t>
      </w:r>
      <w:r w:rsidR="00DB4014">
        <w:rPr>
          <w:sz w:val="24"/>
          <w:szCs w:val="24"/>
          <w:lang w:val="ru-RU"/>
        </w:rPr>
        <w:t>.2023</w:t>
      </w:r>
      <w:r>
        <w:rPr>
          <w:sz w:val="24"/>
          <w:szCs w:val="24"/>
          <w:lang w:val="ru-RU"/>
        </w:rPr>
        <w:t xml:space="preserve"> года</w:t>
      </w:r>
      <w:r w:rsidR="00426916">
        <w:rPr>
          <w:sz w:val="24"/>
          <w:szCs w:val="24"/>
          <w:lang w:val="ru-RU"/>
        </w:rPr>
        <w:t xml:space="preserve"> был произведен анализ состава </w:t>
      </w:r>
      <w:r w:rsidR="009C066B">
        <w:rPr>
          <w:sz w:val="24"/>
          <w:szCs w:val="24"/>
          <w:lang w:val="ru-RU"/>
        </w:rPr>
        <w:t>Кадрового</w:t>
      </w:r>
      <w:r w:rsidR="009C066B" w:rsidRPr="00BA4B00">
        <w:rPr>
          <w:sz w:val="24"/>
          <w:szCs w:val="24"/>
          <w:lang w:val="ru-RU"/>
        </w:rPr>
        <w:t xml:space="preserve"> </w:t>
      </w:r>
      <w:r w:rsidR="009C066B" w:rsidRPr="00BA4B00">
        <w:rPr>
          <w:sz w:val="24"/>
          <w:szCs w:val="24"/>
        </w:rPr>
        <w:t>резерв</w:t>
      </w:r>
      <w:r w:rsidR="009C066B">
        <w:rPr>
          <w:sz w:val="24"/>
          <w:szCs w:val="24"/>
          <w:lang w:val="ru-RU"/>
        </w:rPr>
        <w:t>а</w:t>
      </w:r>
      <w:r w:rsidR="00B4291F">
        <w:rPr>
          <w:sz w:val="24"/>
          <w:szCs w:val="24"/>
          <w:lang w:val="ru-RU"/>
        </w:rPr>
        <w:t xml:space="preserve"> </w:t>
      </w:r>
      <w:r w:rsidR="00426916">
        <w:rPr>
          <w:sz w:val="24"/>
          <w:szCs w:val="24"/>
          <w:lang w:val="ru-RU"/>
        </w:rPr>
        <w:t xml:space="preserve">по занимаемым должностям резервистов на момент включения в </w:t>
      </w:r>
      <w:r w:rsidR="009C066B" w:rsidRPr="00BA4B00">
        <w:rPr>
          <w:sz w:val="24"/>
          <w:szCs w:val="24"/>
          <w:lang w:val="ru-RU"/>
        </w:rPr>
        <w:t xml:space="preserve">Кадровый </w:t>
      </w:r>
      <w:r w:rsidR="009C066B" w:rsidRPr="00BA4B00">
        <w:rPr>
          <w:sz w:val="24"/>
          <w:szCs w:val="24"/>
        </w:rPr>
        <w:t>резерв</w:t>
      </w:r>
      <w:r w:rsidR="00B4291F">
        <w:rPr>
          <w:sz w:val="24"/>
          <w:szCs w:val="24"/>
          <w:lang w:val="ru-RU"/>
        </w:rPr>
        <w:t xml:space="preserve"> </w:t>
      </w:r>
      <w:r w:rsidR="00426916">
        <w:rPr>
          <w:sz w:val="24"/>
          <w:szCs w:val="24"/>
          <w:lang w:val="ru-RU"/>
        </w:rPr>
        <w:t>и</w:t>
      </w:r>
      <w:r w:rsidR="00B4291F">
        <w:rPr>
          <w:sz w:val="24"/>
          <w:szCs w:val="24"/>
          <w:lang w:val="ru-RU"/>
        </w:rPr>
        <w:t> </w:t>
      </w:r>
      <w:r w:rsidR="00426916">
        <w:rPr>
          <w:sz w:val="24"/>
          <w:szCs w:val="24"/>
          <w:lang w:val="ru-RU"/>
        </w:rPr>
        <w:t>распределение по возрасту</w:t>
      </w:r>
      <w:r>
        <w:rPr>
          <w:sz w:val="24"/>
          <w:szCs w:val="24"/>
          <w:lang w:val="ru-RU"/>
        </w:rPr>
        <w:t>:</w:t>
      </w:r>
    </w:p>
    <w:p w:rsidR="005408A5" w:rsidRPr="005408A5" w:rsidRDefault="005408A5" w:rsidP="005408A5">
      <w:pPr>
        <w:pStyle w:val="a1"/>
        <w:numPr>
          <w:ilvl w:val="0"/>
          <w:numId w:val="0"/>
        </w:numPr>
        <w:tabs>
          <w:tab w:val="clear" w:pos="284"/>
          <w:tab w:val="left" w:pos="0"/>
        </w:tabs>
        <w:ind w:firstLine="709"/>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007"/>
        <w:gridCol w:w="1559"/>
        <w:gridCol w:w="1701"/>
        <w:gridCol w:w="1224"/>
        <w:gridCol w:w="765"/>
        <w:gridCol w:w="765"/>
        <w:gridCol w:w="926"/>
      </w:tblGrid>
      <w:tr w:rsidR="00955280" w:rsidRPr="00005909" w:rsidTr="00447E02">
        <w:trPr>
          <w:jc w:val="center"/>
        </w:trPr>
        <w:tc>
          <w:tcPr>
            <w:tcW w:w="1398" w:type="dxa"/>
            <w:vMerge w:val="restart"/>
            <w:vAlign w:val="center"/>
          </w:tcPr>
          <w:p w:rsidR="00955280" w:rsidRPr="00C3304A" w:rsidRDefault="00955280" w:rsidP="00FE0C41">
            <w:pPr>
              <w:jc w:val="both"/>
              <w:rPr>
                <w:sz w:val="22"/>
                <w:szCs w:val="22"/>
              </w:rPr>
            </w:pPr>
          </w:p>
          <w:p w:rsidR="00955280" w:rsidRPr="00C3304A" w:rsidRDefault="00955280" w:rsidP="00FE0C41">
            <w:pPr>
              <w:jc w:val="both"/>
              <w:rPr>
                <w:sz w:val="22"/>
                <w:szCs w:val="22"/>
              </w:rPr>
            </w:pPr>
          </w:p>
        </w:tc>
        <w:tc>
          <w:tcPr>
            <w:tcW w:w="1007" w:type="dxa"/>
            <w:vMerge w:val="restart"/>
            <w:vAlign w:val="center"/>
          </w:tcPr>
          <w:p w:rsidR="00955280" w:rsidRPr="00005909" w:rsidRDefault="00955280" w:rsidP="00FE0C41">
            <w:pPr>
              <w:jc w:val="both"/>
              <w:rPr>
                <w:sz w:val="22"/>
                <w:szCs w:val="22"/>
              </w:rPr>
            </w:pPr>
            <w:r w:rsidRPr="00005909">
              <w:rPr>
                <w:sz w:val="22"/>
                <w:szCs w:val="22"/>
              </w:rPr>
              <w:t>Общее число резервистов (ед.)</w:t>
            </w:r>
          </w:p>
        </w:tc>
        <w:tc>
          <w:tcPr>
            <w:tcW w:w="4484" w:type="dxa"/>
            <w:gridSpan w:val="3"/>
            <w:vAlign w:val="center"/>
          </w:tcPr>
          <w:p w:rsidR="00955280" w:rsidRPr="00005909" w:rsidRDefault="00955280" w:rsidP="00FE0C41">
            <w:pPr>
              <w:jc w:val="center"/>
              <w:rPr>
                <w:color w:val="000000"/>
                <w:sz w:val="22"/>
                <w:szCs w:val="22"/>
              </w:rPr>
            </w:pPr>
            <w:r w:rsidRPr="00005909">
              <w:rPr>
                <w:color w:val="000000"/>
                <w:sz w:val="22"/>
                <w:szCs w:val="22"/>
              </w:rPr>
              <w:t>Распределение по должностям</w:t>
            </w:r>
          </w:p>
        </w:tc>
        <w:tc>
          <w:tcPr>
            <w:tcW w:w="2456" w:type="dxa"/>
            <w:gridSpan w:val="3"/>
          </w:tcPr>
          <w:p w:rsidR="00955280" w:rsidRPr="00005909" w:rsidRDefault="00955280" w:rsidP="00FE0C41">
            <w:pPr>
              <w:jc w:val="center"/>
              <w:rPr>
                <w:color w:val="000000"/>
                <w:sz w:val="22"/>
                <w:szCs w:val="22"/>
              </w:rPr>
            </w:pPr>
            <w:r w:rsidRPr="00005909">
              <w:rPr>
                <w:color w:val="000000"/>
                <w:sz w:val="22"/>
                <w:szCs w:val="22"/>
              </w:rPr>
              <w:t>Возраст</w:t>
            </w:r>
          </w:p>
        </w:tc>
      </w:tr>
      <w:tr w:rsidR="00955280" w:rsidRPr="00005909" w:rsidTr="00447E02">
        <w:trPr>
          <w:jc w:val="center"/>
        </w:trPr>
        <w:tc>
          <w:tcPr>
            <w:tcW w:w="1398" w:type="dxa"/>
            <w:vMerge/>
          </w:tcPr>
          <w:p w:rsidR="00955280" w:rsidRPr="00005909" w:rsidRDefault="00955280" w:rsidP="00FE0C41">
            <w:pPr>
              <w:jc w:val="both"/>
              <w:rPr>
                <w:sz w:val="22"/>
                <w:szCs w:val="22"/>
              </w:rPr>
            </w:pPr>
          </w:p>
        </w:tc>
        <w:tc>
          <w:tcPr>
            <w:tcW w:w="1007" w:type="dxa"/>
            <w:vMerge/>
          </w:tcPr>
          <w:p w:rsidR="00955280" w:rsidRPr="00005909" w:rsidRDefault="00955280" w:rsidP="00FE0C41">
            <w:pPr>
              <w:jc w:val="both"/>
              <w:rPr>
                <w:sz w:val="22"/>
                <w:szCs w:val="22"/>
              </w:rPr>
            </w:pPr>
          </w:p>
        </w:tc>
        <w:tc>
          <w:tcPr>
            <w:tcW w:w="1559" w:type="dxa"/>
          </w:tcPr>
          <w:p w:rsidR="00955280" w:rsidRPr="00005909" w:rsidRDefault="00955280" w:rsidP="00FE0C41">
            <w:pPr>
              <w:jc w:val="both"/>
              <w:rPr>
                <w:sz w:val="22"/>
                <w:szCs w:val="22"/>
              </w:rPr>
            </w:pPr>
            <w:r w:rsidRPr="00005909">
              <w:rPr>
                <w:sz w:val="22"/>
                <w:szCs w:val="22"/>
              </w:rPr>
              <w:t>Заместитель руководителя</w:t>
            </w:r>
          </w:p>
        </w:tc>
        <w:tc>
          <w:tcPr>
            <w:tcW w:w="1701" w:type="dxa"/>
          </w:tcPr>
          <w:p w:rsidR="00955280" w:rsidRPr="00005909" w:rsidRDefault="00955280" w:rsidP="00FE0C41">
            <w:pPr>
              <w:jc w:val="both"/>
              <w:rPr>
                <w:sz w:val="22"/>
                <w:szCs w:val="22"/>
              </w:rPr>
            </w:pPr>
            <w:r w:rsidRPr="00005909">
              <w:rPr>
                <w:sz w:val="22"/>
                <w:szCs w:val="22"/>
              </w:rPr>
              <w:t>Руководитель структурного подразделения</w:t>
            </w:r>
          </w:p>
        </w:tc>
        <w:tc>
          <w:tcPr>
            <w:tcW w:w="1224" w:type="dxa"/>
          </w:tcPr>
          <w:p w:rsidR="00955280" w:rsidRPr="00005909" w:rsidRDefault="00955280" w:rsidP="00FE0C41">
            <w:pPr>
              <w:jc w:val="both"/>
              <w:rPr>
                <w:sz w:val="22"/>
                <w:szCs w:val="22"/>
              </w:rPr>
            </w:pPr>
            <w:r w:rsidRPr="00005909">
              <w:rPr>
                <w:sz w:val="22"/>
                <w:szCs w:val="22"/>
              </w:rPr>
              <w:t>Педагог</w:t>
            </w:r>
          </w:p>
        </w:tc>
        <w:tc>
          <w:tcPr>
            <w:tcW w:w="765" w:type="dxa"/>
            <w:vAlign w:val="center"/>
          </w:tcPr>
          <w:p w:rsidR="00955280" w:rsidRPr="00005909" w:rsidRDefault="00955280" w:rsidP="00FE0C41">
            <w:pPr>
              <w:jc w:val="center"/>
              <w:rPr>
                <w:sz w:val="22"/>
                <w:szCs w:val="22"/>
              </w:rPr>
            </w:pPr>
          </w:p>
          <w:p w:rsidR="00955280" w:rsidRPr="00005909" w:rsidRDefault="00955280" w:rsidP="00FE0C41">
            <w:pPr>
              <w:jc w:val="center"/>
              <w:rPr>
                <w:sz w:val="22"/>
                <w:szCs w:val="22"/>
              </w:rPr>
            </w:pPr>
            <w:r w:rsidRPr="00005909">
              <w:rPr>
                <w:sz w:val="22"/>
                <w:szCs w:val="22"/>
              </w:rPr>
              <w:t>до 35 лет</w:t>
            </w:r>
          </w:p>
        </w:tc>
        <w:tc>
          <w:tcPr>
            <w:tcW w:w="765" w:type="dxa"/>
            <w:vAlign w:val="center"/>
          </w:tcPr>
          <w:p w:rsidR="00955280" w:rsidRPr="00005909" w:rsidRDefault="00955280" w:rsidP="00FE0C41">
            <w:pPr>
              <w:jc w:val="center"/>
              <w:rPr>
                <w:sz w:val="22"/>
                <w:szCs w:val="22"/>
              </w:rPr>
            </w:pPr>
          </w:p>
          <w:p w:rsidR="00955280" w:rsidRPr="00005909" w:rsidRDefault="00955280" w:rsidP="00FE0C41">
            <w:pPr>
              <w:jc w:val="center"/>
              <w:rPr>
                <w:sz w:val="22"/>
                <w:szCs w:val="22"/>
              </w:rPr>
            </w:pPr>
            <w:r w:rsidRPr="00005909">
              <w:rPr>
                <w:sz w:val="22"/>
                <w:szCs w:val="22"/>
              </w:rPr>
              <w:t>от 35 до 45 лет</w:t>
            </w:r>
          </w:p>
        </w:tc>
        <w:tc>
          <w:tcPr>
            <w:tcW w:w="926" w:type="dxa"/>
            <w:vAlign w:val="center"/>
          </w:tcPr>
          <w:p w:rsidR="00955280" w:rsidRPr="00005909" w:rsidRDefault="00955280" w:rsidP="00FE0C41">
            <w:pPr>
              <w:jc w:val="center"/>
              <w:rPr>
                <w:sz w:val="22"/>
                <w:szCs w:val="22"/>
              </w:rPr>
            </w:pPr>
          </w:p>
          <w:p w:rsidR="00955280" w:rsidRPr="00005909" w:rsidRDefault="00955280" w:rsidP="00FE0C41">
            <w:pPr>
              <w:jc w:val="center"/>
              <w:rPr>
                <w:sz w:val="22"/>
                <w:szCs w:val="22"/>
              </w:rPr>
            </w:pPr>
            <w:r w:rsidRPr="00005909">
              <w:rPr>
                <w:sz w:val="22"/>
                <w:szCs w:val="22"/>
              </w:rPr>
              <w:t>свыше 45 лет</w:t>
            </w:r>
          </w:p>
          <w:p w:rsidR="00955280" w:rsidRPr="00005909" w:rsidRDefault="00955280" w:rsidP="00FE0C41">
            <w:pPr>
              <w:jc w:val="center"/>
              <w:rPr>
                <w:sz w:val="22"/>
                <w:szCs w:val="22"/>
              </w:rPr>
            </w:pPr>
          </w:p>
        </w:tc>
      </w:tr>
      <w:tr w:rsidR="00955280" w:rsidRPr="00005909" w:rsidTr="00447E02">
        <w:trPr>
          <w:jc w:val="center"/>
        </w:trPr>
        <w:tc>
          <w:tcPr>
            <w:tcW w:w="1398" w:type="dxa"/>
          </w:tcPr>
          <w:p w:rsidR="00955280" w:rsidRPr="00005909" w:rsidRDefault="00955280" w:rsidP="00FE0C41">
            <w:pPr>
              <w:jc w:val="both"/>
              <w:rPr>
                <w:sz w:val="22"/>
                <w:szCs w:val="22"/>
              </w:rPr>
            </w:pPr>
            <w:r w:rsidRPr="00005909">
              <w:rPr>
                <w:sz w:val="22"/>
                <w:szCs w:val="22"/>
              </w:rPr>
              <w:t>ДОУ</w:t>
            </w:r>
          </w:p>
        </w:tc>
        <w:tc>
          <w:tcPr>
            <w:tcW w:w="1007" w:type="dxa"/>
          </w:tcPr>
          <w:p w:rsidR="00955280" w:rsidRPr="00005909" w:rsidRDefault="001130FC" w:rsidP="000A332F">
            <w:pPr>
              <w:jc w:val="center"/>
              <w:rPr>
                <w:sz w:val="22"/>
                <w:szCs w:val="22"/>
              </w:rPr>
            </w:pPr>
            <w:r>
              <w:rPr>
                <w:sz w:val="22"/>
                <w:szCs w:val="22"/>
              </w:rPr>
              <w:t>22</w:t>
            </w:r>
          </w:p>
        </w:tc>
        <w:tc>
          <w:tcPr>
            <w:tcW w:w="1559" w:type="dxa"/>
          </w:tcPr>
          <w:p w:rsidR="00955280" w:rsidRPr="00005909" w:rsidRDefault="001130FC" w:rsidP="000A332F">
            <w:pPr>
              <w:jc w:val="center"/>
              <w:rPr>
                <w:sz w:val="22"/>
                <w:szCs w:val="22"/>
              </w:rPr>
            </w:pPr>
            <w:r>
              <w:rPr>
                <w:sz w:val="22"/>
                <w:szCs w:val="22"/>
              </w:rPr>
              <w:t>14</w:t>
            </w:r>
          </w:p>
        </w:tc>
        <w:tc>
          <w:tcPr>
            <w:tcW w:w="1701" w:type="dxa"/>
          </w:tcPr>
          <w:p w:rsidR="00955280" w:rsidRPr="00005909" w:rsidRDefault="00835D85" w:rsidP="000A332F">
            <w:pPr>
              <w:jc w:val="center"/>
              <w:rPr>
                <w:sz w:val="22"/>
                <w:szCs w:val="22"/>
              </w:rPr>
            </w:pPr>
            <w:r>
              <w:rPr>
                <w:sz w:val="22"/>
                <w:szCs w:val="22"/>
              </w:rPr>
              <w:t>2</w:t>
            </w:r>
          </w:p>
        </w:tc>
        <w:tc>
          <w:tcPr>
            <w:tcW w:w="1224" w:type="dxa"/>
          </w:tcPr>
          <w:p w:rsidR="00955280" w:rsidRPr="00005909" w:rsidRDefault="00835D85" w:rsidP="000A332F">
            <w:pPr>
              <w:jc w:val="center"/>
              <w:rPr>
                <w:sz w:val="22"/>
                <w:szCs w:val="22"/>
              </w:rPr>
            </w:pPr>
            <w:r>
              <w:rPr>
                <w:sz w:val="22"/>
                <w:szCs w:val="22"/>
              </w:rPr>
              <w:t>6</w:t>
            </w:r>
          </w:p>
        </w:tc>
        <w:tc>
          <w:tcPr>
            <w:tcW w:w="765" w:type="dxa"/>
          </w:tcPr>
          <w:p w:rsidR="00955280" w:rsidRPr="00005909" w:rsidRDefault="00835D85" w:rsidP="000A332F">
            <w:pPr>
              <w:jc w:val="center"/>
              <w:rPr>
                <w:sz w:val="22"/>
                <w:szCs w:val="22"/>
              </w:rPr>
            </w:pPr>
            <w:r>
              <w:rPr>
                <w:sz w:val="22"/>
                <w:szCs w:val="22"/>
              </w:rPr>
              <w:t>0</w:t>
            </w:r>
          </w:p>
        </w:tc>
        <w:tc>
          <w:tcPr>
            <w:tcW w:w="765" w:type="dxa"/>
          </w:tcPr>
          <w:p w:rsidR="00955280" w:rsidRPr="00005909" w:rsidRDefault="001130FC" w:rsidP="000A332F">
            <w:pPr>
              <w:jc w:val="center"/>
              <w:rPr>
                <w:sz w:val="22"/>
                <w:szCs w:val="22"/>
              </w:rPr>
            </w:pPr>
            <w:r>
              <w:rPr>
                <w:sz w:val="22"/>
                <w:szCs w:val="22"/>
              </w:rPr>
              <w:t>13</w:t>
            </w:r>
          </w:p>
        </w:tc>
        <w:tc>
          <w:tcPr>
            <w:tcW w:w="926" w:type="dxa"/>
          </w:tcPr>
          <w:p w:rsidR="00955280" w:rsidRPr="00005909" w:rsidRDefault="00835D85" w:rsidP="000A332F">
            <w:pPr>
              <w:jc w:val="center"/>
              <w:rPr>
                <w:sz w:val="22"/>
                <w:szCs w:val="22"/>
              </w:rPr>
            </w:pPr>
            <w:r>
              <w:rPr>
                <w:sz w:val="22"/>
                <w:szCs w:val="22"/>
              </w:rPr>
              <w:t>9</w:t>
            </w:r>
          </w:p>
        </w:tc>
      </w:tr>
      <w:tr w:rsidR="00955280" w:rsidRPr="00005909" w:rsidTr="00447E02">
        <w:trPr>
          <w:jc w:val="center"/>
        </w:trPr>
        <w:tc>
          <w:tcPr>
            <w:tcW w:w="1398" w:type="dxa"/>
          </w:tcPr>
          <w:p w:rsidR="00955280" w:rsidRPr="00005909" w:rsidRDefault="00955280" w:rsidP="00FE0C41">
            <w:pPr>
              <w:jc w:val="both"/>
              <w:rPr>
                <w:sz w:val="22"/>
                <w:szCs w:val="22"/>
                <w:lang w:val="x-none"/>
              </w:rPr>
            </w:pPr>
            <w:r w:rsidRPr="00005909">
              <w:rPr>
                <w:sz w:val="22"/>
                <w:szCs w:val="22"/>
              </w:rPr>
              <w:t>ОУ</w:t>
            </w:r>
          </w:p>
        </w:tc>
        <w:tc>
          <w:tcPr>
            <w:tcW w:w="1007" w:type="dxa"/>
          </w:tcPr>
          <w:p w:rsidR="00955280" w:rsidRPr="00005909" w:rsidRDefault="001130FC" w:rsidP="000A332F">
            <w:pPr>
              <w:jc w:val="center"/>
              <w:rPr>
                <w:sz w:val="22"/>
                <w:szCs w:val="22"/>
              </w:rPr>
            </w:pPr>
            <w:r>
              <w:rPr>
                <w:sz w:val="22"/>
                <w:szCs w:val="22"/>
              </w:rPr>
              <w:t>38</w:t>
            </w:r>
          </w:p>
        </w:tc>
        <w:tc>
          <w:tcPr>
            <w:tcW w:w="1559" w:type="dxa"/>
          </w:tcPr>
          <w:p w:rsidR="00955280" w:rsidRPr="00005909" w:rsidRDefault="00A82440" w:rsidP="000A332F">
            <w:pPr>
              <w:jc w:val="center"/>
              <w:rPr>
                <w:sz w:val="22"/>
                <w:szCs w:val="22"/>
              </w:rPr>
            </w:pPr>
            <w:r>
              <w:rPr>
                <w:sz w:val="22"/>
                <w:szCs w:val="22"/>
              </w:rPr>
              <w:t>32</w:t>
            </w:r>
          </w:p>
        </w:tc>
        <w:tc>
          <w:tcPr>
            <w:tcW w:w="1701" w:type="dxa"/>
          </w:tcPr>
          <w:p w:rsidR="00955280" w:rsidRPr="00005909" w:rsidRDefault="00A82440" w:rsidP="000A332F">
            <w:pPr>
              <w:jc w:val="center"/>
              <w:rPr>
                <w:sz w:val="22"/>
                <w:szCs w:val="22"/>
              </w:rPr>
            </w:pPr>
            <w:r>
              <w:rPr>
                <w:sz w:val="22"/>
                <w:szCs w:val="22"/>
              </w:rPr>
              <w:t>1</w:t>
            </w:r>
          </w:p>
        </w:tc>
        <w:tc>
          <w:tcPr>
            <w:tcW w:w="1224" w:type="dxa"/>
          </w:tcPr>
          <w:p w:rsidR="00955280" w:rsidRPr="00005909" w:rsidRDefault="001130FC" w:rsidP="000A332F">
            <w:pPr>
              <w:jc w:val="center"/>
              <w:rPr>
                <w:sz w:val="22"/>
                <w:szCs w:val="22"/>
              </w:rPr>
            </w:pPr>
            <w:r>
              <w:rPr>
                <w:sz w:val="22"/>
                <w:szCs w:val="22"/>
              </w:rPr>
              <w:t>5</w:t>
            </w:r>
          </w:p>
        </w:tc>
        <w:tc>
          <w:tcPr>
            <w:tcW w:w="765" w:type="dxa"/>
          </w:tcPr>
          <w:p w:rsidR="00955280" w:rsidRPr="00005909" w:rsidRDefault="00835D85" w:rsidP="000A332F">
            <w:pPr>
              <w:jc w:val="center"/>
              <w:rPr>
                <w:sz w:val="22"/>
                <w:szCs w:val="22"/>
              </w:rPr>
            </w:pPr>
            <w:r>
              <w:rPr>
                <w:sz w:val="22"/>
                <w:szCs w:val="22"/>
              </w:rPr>
              <w:t>9</w:t>
            </w:r>
          </w:p>
        </w:tc>
        <w:tc>
          <w:tcPr>
            <w:tcW w:w="765" w:type="dxa"/>
          </w:tcPr>
          <w:p w:rsidR="00955280" w:rsidRPr="00005909" w:rsidRDefault="00AC52F1" w:rsidP="000A332F">
            <w:pPr>
              <w:jc w:val="center"/>
              <w:rPr>
                <w:sz w:val="22"/>
                <w:szCs w:val="22"/>
              </w:rPr>
            </w:pPr>
            <w:r>
              <w:rPr>
                <w:sz w:val="22"/>
                <w:szCs w:val="22"/>
              </w:rPr>
              <w:t>14</w:t>
            </w:r>
          </w:p>
        </w:tc>
        <w:tc>
          <w:tcPr>
            <w:tcW w:w="926" w:type="dxa"/>
          </w:tcPr>
          <w:p w:rsidR="00955280" w:rsidRPr="00005909" w:rsidRDefault="001130FC" w:rsidP="000A332F">
            <w:pPr>
              <w:jc w:val="center"/>
              <w:rPr>
                <w:sz w:val="22"/>
                <w:szCs w:val="22"/>
              </w:rPr>
            </w:pPr>
            <w:r>
              <w:rPr>
                <w:sz w:val="22"/>
                <w:szCs w:val="22"/>
              </w:rPr>
              <w:t>15</w:t>
            </w:r>
          </w:p>
        </w:tc>
      </w:tr>
      <w:tr w:rsidR="00955280" w:rsidRPr="00005909" w:rsidTr="00447E02">
        <w:trPr>
          <w:jc w:val="center"/>
        </w:trPr>
        <w:tc>
          <w:tcPr>
            <w:tcW w:w="1398" w:type="dxa"/>
          </w:tcPr>
          <w:p w:rsidR="00955280" w:rsidRPr="00005909" w:rsidRDefault="00955280" w:rsidP="00FE0C41">
            <w:pPr>
              <w:jc w:val="both"/>
              <w:rPr>
                <w:sz w:val="22"/>
                <w:szCs w:val="22"/>
              </w:rPr>
            </w:pPr>
            <w:r w:rsidRPr="00005909">
              <w:rPr>
                <w:sz w:val="22"/>
                <w:szCs w:val="22"/>
              </w:rPr>
              <w:t>Иные организации</w:t>
            </w:r>
          </w:p>
        </w:tc>
        <w:tc>
          <w:tcPr>
            <w:tcW w:w="1007" w:type="dxa"/>
          </w:tcPr>
          <w:p w:rsidR="00955280" w:rsidRPr="00005909" w:rsidRDefault="00A82440" w:rsidP="000A332F">
            <w:pPr>
              <w:jc w:val="center"/>
              <w:rPr>
                <w:sz w:val="22"/>
                <w:szCs w:val="22"/>
              </w:rPr>
            </w:pPr>
            <w:r>
              <w:rPr>
                <w:sz w:val="22"/>
                <w:szCs w:val="22"/>
              </w:rPr>
              <w:t>1</w:t>
            </w:r>
          </w:p>
        </w:tc>
        <w:tc>
          <w:tcPr>
            <w:tcW w:w="1559" w:type="dxa"/>
          </w:tcPr>
          <w:p w:rsidR="00955280" w:rsidRPr="00005909" w:rsidRDefault="00A82440" w:rsidP="000A332F">
            <w:pPr>
              <w:jc w:val="center"/>
              <w:rPr>
                <w:sz w:val="22"/>
                <w:szCs w:val="22"/>
              </w:rPr>
            </w:pPr>
            <w:r>
              <w:rPr>
                <w:sz w:val="22"/>
                <w:szCs w:val="22"/>
              </w:rPr>
              <w:t>0</w:t>
            </w:r>
          </w:p>
        </w:tc>
        <w:tc>
          <w:tcPr>
            <w:tcW w:w="1701" w:type="dxa"/>
          </w:tcPr>
          <w:p w:rsidR="00955280" w:rsidRPr="00005909" w:rsidRDefault="00005909" w:rsidP="000A332F">
            <w:pPr>
              <w:jc w:val="center"/>
              <w:rPr>
                <w:sz w:val="22"/>
                <w:szCs w:val="22"/>
              </w:rPr>
            </w:pPr>
            <w:r w:rsidRPr="00005909">
              <w:rPr>
                <w:sz w:val="22"/>
                <w:szCs w:val="22"/>
              </w:rPr>
              <w:t>0</w:t>
            </w:r>
          </w:p>
        </w:tc>
        <w:tc>
          <w:tcPr>
            <w:tcW w:w="1224" w:type="dxa"/>
          </w:tcPr>
          <w:p w:rsidR="00955280" w:rsidRPr="00005909" w:rsidRDefault="00005909" w:rsidP="000A332F">
            <w:pPr>
              <w:jc w:val="center"/>
              <w:rPr>
                <w:sz w:val="22"/>
                <w:szCs w:val="22"/>
              </w:rPr>
            </w:pPr>
            <w:r w:rsidRPr="00005909">
              <w:rPr>
                <w:sz w:val="22"/>
                <w:szCs w:val="22"/>
              </w:rPr>
              <w:t>1</w:t>
            </w:r>
          </w:p>
        </w:tc>
        <w:tc>
          <w:tcPr>
            <w:tcW w:w="765" w:type="dxa"/>
          </w:tcPr>
          <w:p w:rsidR="00955280" w:rsidRPr="00005909" w:rsidRDefault="00005909" w:rsidP="000A332F">
            <w:pPr>
              <w:jc w:val="center"/>
              <w:rPr>
                <w:sz w:val="22"/>
                <w:szCs w:val="22"/>
              </w:rPr>
            </w:pPr>
            <w:r w:rsidRPr="00005909">
              <w:rPr>
                <w:sz w:val="22"/>
                <w:szCs w:val="22"/>
              </w:rPr>
              <w:t>0</w:t>
            </w:r>
          </w:p>
        </w:tc>
        <w:tc>
          <w:tcPr>
            <w:tcW w:w="765" w:type="dxa"/>
          </w:tcPr>
          <w:p w:rsidR="00955280" w:rsidRPr="00005909" w:rsidRDefault="00A82440" w:rsidP="000A332F">
            <w:pPr>
              <w:jc w:val="center"/>
              <w:rPr>
                <w:sz w:val="22"/>
                <w:szCs w:val="22"/>
              </w:rPr>
            </w:pPr>
            <w:r>
              <w:rPr>
                <w:sz w:val="22"/>
                <w:szCs w:val="22"/>
              </w:rPr>
              <w:t>0</w:t>
            </w:r>
          </w:p>
        </w:tc>
        <w:tc>
          <w:tcPr>
            <w:tcW w:w="926" w:type="dxa"/>
          </w:tcPr>
          <w:p w:rsidR="00955280" w:rsidRPr="00005909" w:rsidRDefault="00A82440" w:rsidP="000A332F">
            <w:pPr>
              <w:jc w:val="center"/>
              <w:rPr>
                <w:sz w:val="22"/>
                <w:szCs w:val="22"/>
              </w:rPr>
            </w:pPr>
            <w:r>
              <w:rPr>
                <w:sz w:val="22"/>
                <w:szCs w:val="22"/>
              </w:rPr>
              <w:t>1</w:t>
            </w:r>
          </w:p>
        </w:tc>
      </w:tr>
      <w:tr w:rsidR="00955280" w:rsidRPr="00C3304A" w:rsidTr="00447E02">
        <w:trPr>
          <w:jc w:val="center"/>
        </w:trPr>
        <w:tc>
          <w:tcPr>
            <w:tcW w:w="1398" w:type="dxa"/>
          </w:tcPr>
          <w:p w:rsidR="00955280" w:rsidRPr="00005909" w:rsidRDefault="00955280" w:rsidP="00FE0C41">
            <w:pPr>
              <w:jc w:val="both"/>
              <w:rPr>
                <w:b/>
                <w:sz w:val="22"/>
                <w:szCs w:val="22"/>
              </w:rPr>
            </w:pPr>
            <w:r w:rsidRPr="00005909">
              <w:rPr>
                <w:b/>
                <w:sz w:val="22"/>
                <w:szCs w:val="22"/>
              </w:rPr>
              <w:t>ИТОГО:</w:t>
            </w:r>
          </w:p>
        </w:tc>
        <w:tc>
          <w:tcPr>
            <w:tcW w:w="1007" w:type="dxa"/>
          </w:tcPr>
          <w:p w:rsidR="00955280" w:rsidRPr="00005909" w:rsidRDefault="00A82440" w:rsidP="000A332F">
            <w:pPr>
              <w:jc w:val="center"/>
              <w:rPr>
                <w:b/>
                <w:sz w:val="22"/>
                <w:szCs w:val="22"/>
              </w:rPr>
            </w:pPr>
            <w:r>
              <w:rPr>
                <w:b/>
                <w:sz w:val="22"/>
                <w:szCs w:val="22"/>
              </w:rPr>
              <w:t>61</w:t>
            </w:r>
          </w:p>
        </w:tc>
        <w:tc>
          <w:tcPr>
            <w:tcW w:w="1559" w:type="dxa"/>
          </w:tcPr>
          <w:p w:rsidR="00955280" w:rsidRPr="00005909" w:rsidRDefault="00AC52F1" w:rsidP="000A332F">
            <w:pPr>
              <w:jc w:val="center"/>
              <w:rPr>
                <w:b/>
                <w:sz w:val="22"/>
                <w:szCs w:val="22"/>
              </w:rPr>
            </w:pPr>
            <w:r>
              <w:rPr>
                <w:b/>
                <w:sz w:val="22"/>
                <w:szCs w:val="22"/>
              </w:rPr>
              <w:t>45</w:t>
            </w:r>
          </w:p>
        </w:tc>
        <w:tc>
          <w:tcPr>
            <w:tcW w:w="1701" w:type="dxa"/>
          </w:tcPr>
          <w:p w:rsidR="00955280" w:rsidRPr="00005909" w:rsidRDefault="00AC52F1" w:rsidP="000A332F">
            <w:pPr>
              <w:jc w:val="center"/>
              <w:rPr>
                <w:b/>
                <w:sz w:val="22"/>
                <w:szCs w:val="22"/>
              </w:rPr>
            </w:pPr>
            <w:r>
              <w:rPr>
                <w:b/>
                <w:sz w:val="22"/>
                <w:szCs w:val="22"/>
              </w:rPr>
              <w:t>3</w:t>
            </w:r>
          </w:p>
        </w:tc>
        <w:tc>
          <w:tcPr>
            <w:tcW w:w="1224" w:type="dxa"/>
          </w:tcPr>
          <w:p w:rsidR="00955280" w:rsidRPr="00005909" w:rsidRDefault="00AC52F1" w:rsidP="000A332F">
            <w:pPr>
              <w:jc w:val="center"/>
              <w:rPr>
                <w:b/>
                <w:sz w:val="22"/>
                <w:szCs w:val="22"/>
              </w:rPr>
            </w:pPr>
            <w:r>
              <w:rPr>
                <w:b/>
                <w:sz w:val="22"/>
                <w:szCs w:val="22"/>
              </w:rPr>
              <w:t>13</w:t>
            </w:r>
          </w:p>
        </w:tc>
        <w:tc>
          <w:tcPr>
            <w:tcW w:w="765" w:type="dxa"/>
          </w:tcPr>
          <w:p w:rsidR="00955280" w:rsidRPr="00005909" w:rsidRDefault="00AC52F1" w:rsidP="000A332F">
            <w:pPr>
              <w:jc w:val="center"/>
              <w:rPr>
                <w:b/>
                <w:sz w:val="22"/>
                <w:szCs w:val="22"/>
              </w:rPr>
            </w:pPr>
            <w:r>
              <w:rPr>
                <w:b/>
                <w:sz w:val="22"/>
                <w:szCs w:val="22"/>
              </w:rPr>
              <w:t>9</w:t>
            </w:r>
          </w:p>
        </w:tc>
        <w:tc>
          <w:tcPr>
            <w:tcW w:w="765" w:type="dxa"/>
          </w:tcPr>
          <w:p w:rsidR="00955280" w:rsidRPr="00005909" w:rsidRDefault="001130FC" w:rsidP="000A332F">
            <w:pPr>
              <w:jc w:val="center"/>
              <w:rPr>
                <w:b/>
                <w:sz w:val="22"/>
                <w:szCs w:val="22"/>
              </w:rPr>
            </w:pPr>
            <w:r>
              <w:rPr>
                <w:b/>
                <w:sz w:val="22"/>
                <w:szCs w:val="22"/>
              </w:rPr>
              <w:t>27</w:t>
            </w:r>
          </w:p>
        </w:tc>
        <w:tc>
          <w:tcPr>
            <w:tcW w:w="926" w:type="dxa"/>
          </w:tcPr>
          <w:p w:rsidR="00955280" w:rsidRPr="00C3304A" w:rsidRDefault="001130FC" w:rsidP="000A332F">
            <w:pPr>
              <w:jc w:val="center"/>
              <w:rPr>
                <w:b/>
                <w:sz w:val="22"/>
                <w:szCs w:val="22"/>
              </w:rPr>
            </w:pPr>
            <w:r>
              <w:rPr>
                <w:b/>
                <w:sz w:val="22"/>
                <w:szCs w:val="22"/>
              </w:rPr>
              <w:t>25</w:t>
            </w:r>
          </w:p>
        </w:tc>
      </w:tr>
    </w:tbl>
    <w:p w:rsidR="0030151B" w:rsidRDefault="0030151B" w:rsidP="0030151B">
      <w:pPr>
        <w:pStyle w:val="a1"/>
        <w:keepNext/>
        <w:numPr>
          <w:ilvl w:val="0"/>
          <w:numId w:val="0"/>
        </w:numPr>
        <w:tabs>
          <w:tab w:val="clear" w:pos="284"/>
          <w:tab w:val="left" w:pos="0"/>
        </w:tabs>
        <w:jc w:val="center"/>
      </w:pPr>
      <w:r>
        <w:rPr>
          <w:noProof/>
          <w:snapToGrid/>
          <w:sz w:val="24"/>
          <w:szCs w:val="24"/>
          <w:lang w:val="ru-RU" w:eastAsia="ru-RU"/>
        </w:rPr>
        <w:lastRenderedPageBreak/>
        <w:drawing>
          <wp:inline distT="0" distB="0" distL="0" distR="0" wp14:anchorId="5C9EE9B8" wp14:editId="57791E0B">
            <wp:extent cx="3148884" cy="2350394"/>
            <wp:effectExtent l="0" t="0" r="1397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151B" w:rsidRDefault="0030151B" w:rsidP="0030151B">
      <w:pPr>
        <w:pStyle w:val="af3"/>
        <w:jc w:val="both"/>
      </w:pPr>
    </w:p>
    <w:p w:rsidR="0030151B" w:rsidRDefault="0030151B" w:rsidP="0030151B">
      <w:pPr>
        <w:pStyle w:val="af3"/>
        <w:jc w:val="both"/>
        <w:rPr>
          <w:sz w:val="24"/>
          <w:szCs w:val="24"/>
        </w:rPr>
      </w:pPr>
      <w:r>
        <w:t xml:space="preserve">Рисунок </w:t>
      </w:r>
      <w:r w:rsidR="00AC52F1">
        <w:t>1</w:t>
      </w:r>
      <w:r>
        <w:t xml:space="preserve"> Распределение резервистов по возрасту</w:t>
      </w:r>
    </w:p>
    <w:p w:rsidR="0016779E" w:rsidRPr="001130FC" w:rsidRDefault="0016779E" w:rsidP="00BD48F1">
      <w:pPr>
        <w:pStyle w:val="a1"/>
        <w:numPr>
          <w:ilvl w:val="0"/>
          <w:numId w:val="0"/>
        </w:numPr>
        <w:tabs>
          <w:tab w:val="clear" w:pos="284"/>
          <w:tab w:val="left" w:pos="0"/>
        </w:tabs>
        <w:ind w:firstLine="709"/>
        <w:rPr>
          <w:sz w:val="24"/>
          <w:szCs w:val="24"/>
          <w:lang w:val="ru-RU"/>
        </w:rPr>
      </w:pPr>
      <w:r>
        <w:rPr>
          <w:sz w:val="24"/>
          <w:szCs w:val="24"/>
          <w:lang w:val="ru-RU"/>
        </w:rPr>
        <w:t xml:space="preserve">По </w:t>
      </w:r>
      <w:r w:rsidR="000702F6">
        <w:rPr>
          <w:sz w:val="24"/>
          <w:szCs w:val="24"/>
          <w:lang w:val="ru-RU"/>
        </w:rPr>
        <w:t>сравнению с 2021-2022 учебным</w:t>
      </w:r>
      <w:r>
        <w:rPr>
          <w:sz w:val="24"/>
          <w:szCs w:val="24"/>
          <w:lang w:val="ru-RU"/>
        </w:rPr>
        <w:t xml:space="preserve"> годом количество резервистов в возрасте </w:t>
      </w:r>
      <w:r w:rsidR="001130FC">
        <w:rPr>
          <w:sz w:val="24"/>
          <w:szCs w:val="24"/>
          <w:lang w:val="ru-RU"/>
        </w:rPr>
        <w:t xml:space="preserve">от 35 до 45 лет увеличилось на </w:t>
      </w:r>
      <w:r w:rsidR="001130FC" w:rsidRPr="001130FC">
        <w:rPr>
          <w:b/>
          <w:sz w:val="24"/>
          <w:szCs w:val="24"/>
          <w:lang w:val="ru-RU"/>
        </w:rPr>
        <w:t>6</w:t>
      </w:r>
      <w:r w:rsidRPr="001130FC">
        <w:rPr>
          <w:b/>
          <w:sz w:val="24"/>
          <w:szCs w:val="24"/>
          <w:lang w:val="ru-RU"/>
        </w:rPr>
        <w:t>%</w:t>
      </w:r>
      <w:r w:rsidR="00BE616E">
        <w:rPr>
          <w:sz w:val="24"/>
          <w:szCs w:val="24"/>
          <w:lang w:val="ru-RU"/>
        </w:rPr>
        <w:t>, а доля резервистов с возрастом выше 45 лет уменьшилась на 5%</w:t>
      </w:r>
      <w:r w:rsidR="001130FC" w:rsidRPr="001130FC">
        <w:rPr>
          <w:sz w:val="24"/>
          <w:szCs w:val="24"/>
          <w:lang w:val="ru-RU"/>
        </w:rPr>
        <w:t>.</w:t>
      </w:r>
      <w:r w:rsidR="00BE616E">
        <w:rPr>
          <w:sz w:val="24"/>
          <w:szCs w:val="24"/>
          <w:lang w:val="ru-RU"/>
        </w:rPr>
        <w:t xml:space="preserve"> Данная динамика говорит о процессе омоложения </w:t>
      </w:r>
      <w:r w:rsidR="009C066B">
        <w:rPr>
          <w:sz w:val="24"/>
          <w:szCs w:val="24"/>
          <w:lang w:val="ru-RU"/>
        </w:rPr>
        <w:t>Кадрового</w:t>
      </w:r>
      <w:r w:rsidR="009C066B" w:rsidRPr="00BA4B00">
        <w:rPr>
          <w:sz w:val="24"/>
          <w:szCs w:val="24"/>
          <w:lang w:val="ru-RU"/>
        </w:rPr>
        <w:t xml:space="preserve"> </w:t>
      </w:r>
      <w:r w:rsidR="009C066B" w:rsidRPr="00BA4B00">
        <w:rPr>
          <w:sz w:val="24"/>
          <w:szCs w:val="24"/>
        </w:rPr>
        <w:t>резерв</w:t>
      </w:r>
      <w:r w:rsidR="009C066B">
        <w:rPr>
          <w:sz w:val="24"/>
          <w:szCs w:val="24"/>
          <w:lang w:val="ru-RU"/>
        </w:rPr>
        <w:t>а</w:t>
      </w:r>
      <w:r w:rsidR="00BE616E">
        <w:rPr>
          <w:sz w:val="24"/>
          <w:szCs w:val="24"/>
          <w:lang w:val="ru-RU"/>
        </w:rPr>
        <w:t>.</w:t>
      </w:r>
    </w:p>
    <w:p w:rsidR="00636CF1" w:rsidRPr="00BA4B00" w:rsidRDefault="0016779E" w:rsidP="00BD48F1">
      <w:pPr>
        <w:pStyle w:val="a1"/>
        <w:numPr>
          <w:ilvl w:val="0"/>
          <w:numId w:val="0"/>
        </w:numPr>
        <w:tabs>
          <w:tab w:val="clear" w:pos="284"/>
          <w:tab w:val="left" w:pos="0"/>
        </w:tabs>
        <w:ind w:firstLine="709"/>
        <w:rPr>
          <w:sz w:val="24"/>
          <w:szCs w:val="24"/>
          <w:lang w:val="ru-RU"/>
        </w:rPr>
      </w:pPr>
      <w:r>
        <w:rPr>
          <w:sz w:val="24"/>
          <w:szCs w:val="24"/>
          <w:lang w:val="ru-RU"/>
        </w:rPr>
        <w:t xml:space="preserve">За последние 4 года из </w:t>
      </w:r>
      <w:r w:rsidR="009C066B">
        <w:rPr>
          <w:sz w:val="24"/>
          <w:szCs w:val="24"/>
          <w:lang w:val="ru-RU"/>
        </w:rPr>
        <w:t>Кадрового</w:t>
      </w:r>
      <w:r w:rsidR="009C066B" w:rsidRPr="00BA4B00">
        <w:rPr>
          <w:sz w:val="24"/>
          <w:szCs w:val="24"/>
          <w:lang w:val="ru-RU"/>
        </w:rPr>
        <w:t xml:space="preserve"> </w:t>
      </w:r>
      <w:r w:rsidR="009C066B" w:rsidRPr="00BA4B00">
        <w:rPr>
          <w:sz w:val="24"/>
          <w:szCs w:val="24"/>
        </w:rPr>
        <w:t>резерв</w:t>
      </w:r>
      <w:r w:rsidR="009C066B">
        <w:rPr>
          <w:sz w:val="24"/>
          <w:szCs w:val="24"/>
          <w:lang w:val="ru-RU"/>
        </w:rPr>
        <w:t>а</w:t>
      </w:r>
      <w:r w:rsidR="009C066B">
        <w:rPr>
          <w:sz w:val="24"/>
          <w:szCs w:val="24"/>
          <w:lang w:val="ru-RU"/>
        </w:rPr>
        <w:t xml:space="preserve"> </w:t>
      </w:r>
      <w:r>
        <w:rPr>
          <w:sz w:val="24"/>
          <w:szCs w:val="24"/>
          <w:lang w:val="ru-RU"/>
        </w:rPr>
        <w:t>н</w:t>
      </w:r>
      <w:r w:rsidR="00636CF1" w:rsidRPr="00BA4B00">
        <w:rPr>
          <w:sz w:val="24"/>
          <w:szCs w:val="24"/>
          <w:lang w:val="ru-RU"/>
        </w:rPr>
        <w:t>азна</w:t>
      </w:r>
      <w:r w:rsidR="00886A71" w:rsidRPr="00BA4B00">
        <w:rPr>
          <w:sz w:val="24"/>
          <w:szCs w:val="24"/>
          <w:lang w:val="ru-RU"/>
        </w:rPr>
        <w:t>чены на</w:t>
      </w:r>
      <w:r w:rsidR="00A22B73" w:rsidRPr="00BA4B00">
        <w:rPr>
          <w:sz w:val="24"/>
          <w:szCs w:val="24"/>
          <w:lang w:val="ru-RU"/>
        </w:rPr>
        <w:t> </w:t>
      </w:r>
      <w:r w:rsidR="00C020C6">
        <w:rPr>
          <w:sz w:val="24"/>
          <w:szCs w:val="24"/>
          <w:lang w:val="ru-RU"/>
        </w:rPr>
        <w:t xml:space="preserve">должность руководителя </w:t>
      </w:r>
      <w:r w:rsidR="00DB4014">
        <w:rPr>
          <w:b/>
          <w:sz w:val="24"/>
          <w:szCs w:val="24"/>
          <w:lang w:val="ru-RU"/>
        </w:rPr>
        <w:t>8</w:t>
      </w:r>
      <w:r w:rsidR="00A22B73" w:rsidRPr="00C3304A">
        <w:rPr>
          <w:b/>
          <w:sz w:val="24"/>
          <w:szCs w:val="24"/>
          <w:lang w:val="ru-RU"/>
        </w:rPr>
        <w:t> </w:t>
      </w:r>
      <w:r w:rsidR="00886A71" w:rsidRPr="00BA4B00">
        <w:rPr>
          <w:sz w:val="24"/>
          <w:szCs w:val="24"/>
          <w:lang w:val="ru-RU"/>
        </w:rPr>
        <w:t>резервистов</w:t>
      </w:r>
      <w:r w:rsidR="00636CF1" w:rsidRPr="00BA4B00">
        <w:rPr>
          <w:sz w:val="24"/>
          <w:szCs w:val="24"/>
          <w:lang w:val="ru-RU"/>
        </w:rPr>
        <w:t>.</w:t>
      </w:r>
    </w:p>
    <w:p w:rsidR="0030151B" w:rsidRDefault="0030151B" w:rsidP="00BD48F1">
      <w:pPr>
        <w:pStyle w:val="a1"/>
        <w:numPr>
          <w:ilvl w:val="0"/>
          <w:numId w:val="0"/>
        </w:numPr>
        <w:tabs>
          <w:tab w:val="clear" w:pos="284"/>
          <w:tab w:val="left" w:pos="0"/>
        </w:tabs>
        <w:ind w:firstLine="709"/>
        <w:rPr>
          <w:sz w:val="24"/>
          <w:szCs w:val="24"/>
          <w:u w:val="single"/>
          <w:lang w:val="ru-RU"/>
        </w:rPr>
      </w:pPr>
    </w:p>
    <w:p w:rsidR="00180E5F" w:rsidRPr="00160E57" w:rsidRDefault="00180E5F" w:rsidP="00BD48F1">
      <w:pPr>
        <w:pStyle w:val="a1"/>
        <w:numPr>
          <w:ilvl w:val="0"/>
          <w:numId w:val="0"/>
        </w:numPr>
        <w:tabs>
          <w:tab w:val="clear" w:pos="284"/>
          <w:tab w:val="left" w:pos="0"/>
        </w:tabs>
        <w:ind w:firstLine="709"/>
        <w:rPr>
          <w:sz w:val="24"/>
          <w:szCs w:val="24"/>
          <w:u w:val="single"/>
          <w:lang w:val="ru-RU"/>
        </w:rPr>
      </w:pPr>
      <w:r w:rsidRPr="00160E57">
        <w:rPr>
          <w:sz w:val="24"/>
          <w:szCs w:val="24"/>
          <w:u w:val="single"/>
          <w:lang w:val="ru-RU"/>
        </w:rPr>
        <w:t>Рекомендации:</w:t>
      </w:r>
    </w:p>
    <w:p w:rsidR="00B97653" w:rsidRDefault="00A03559" w:rsidP="00B97653">
      <w:pPr>
        <w:pStyle w:val="a1"/>
        <w:numPr>
          <w:ilvl w:val="0"/>
          <w:numId w:val="6"/>
        </w:numPr>
        <w:tabs>
          <w:tab w:val="clear" w:pos="284"/>
          <w:tab w:val="left" w:pos="0"/>
        </w:tabs>
        <w:ind w:left="0" w:firstLine="851"/>
        <w:rPr>
          <w:sz w:val="24"/>
          <w:szCs w:val="24"/>
          <w:lang w:val="ru-RU"/>
        </w:rPr>
      </w:pPr>
      <w:r w:rsidRPr="00BA4B00">
        <w:rPr>
          <w:sz w:val="24"/>
          <w:szCs w:val="24"/>
          <w:lang w:val="ru-RU"/>
        </w:rPr>
        <w:t xml:space="preserve">Руководителям образовательных учреждений необходимо </w:t>
      </w:r>
      <w:r w:rsidR="00C020C6">
        <w:rPr>
          <w:sz w:val="24"/>
          <w:szCs w:val="24"/>
          <w:lang w:val="ru-RU"/>
        </w:rPr>
        <w:t>создать условия для прохождения стажировки резервист</w:t>
      </w:r>
      <w:r w:rsidR="000702F6">
        <w:rPr>
          <w:sz w:val="24"/>
          <w:szCs w:val="24"/>
          <w:lang w:val="ru-RU"/>
        </w:rPr>
        <w:t>ов на базе учреждения в соответствии с индивидуальным планом</w:t>
      </w:r>
      <w:r w:rsidRPr="00BA4B00">
        <w:rPr>
          <w:sz w:val="24"/>
          <w:szCs w:val="24"/>
          <w:lang w:val="ru-RU"/>
        </w:rPr>
        <w:t xml:space="preserve"> развития.</w:t>
      </w:r>
    </w:p>
    <w:p w:rsidR="00D239AB" w:rsidRPr="00B4291F" w:rsidRDefault="00606F83" w:rsidP="00B97653">
      <w:pPr>
        <w:pStyle w:val="a1"/>
        <w:numPr>
          <w:ilvl w:val="0"/>
          <w:numId w:val="6"/>
        </w:numPr>
        <w:tabs>
          <w:tab w:val="clear" w:pos="284"/>
          <w:tab w:val="left" w:pos="0"/>
        </w:tabs>
        <w:ind w:left="0" w:firstLine="851"/>
        <w:rPr>
          <w:sz w:val="24"/>
          <w:szCs w:val="24"/>
          <w:lang w:val="ru-RU"/>
        </w:rPr>
      </w:pPr>
      <w:r w:rsidRPr="00B4291F">
        <w:rPr>
          <w:sz w:val="24"/>
          <w:szCs w:val="24"/>
          <w:lang w:val="ru-RU"/>
        </w:rPr>
        <w:t xml:space="preserve">Сотрудникам МУ «ВРМЦ» </w:t>
      </w:r>
      <w:r w:rsidR="00D239AB" w:rsidRPr="00B4291F">
        <w:rPr>
          <w:sz w:val="24"/>
          <w:szCs w:val="24"/>
          <w:lang w:val="ru-RU"/>
        </w:rPr>
        <w:t xml:space="preserve">организовать работу по представлению положительного опыта управленческой деятельности </w:t>
      </w:r>
      <w:r w:rsidRPr="00B4291F">
        <w:rPr>
          <w:sz w:val="24"/>
          <w:szCs w:val="24"/>
          <w:lang w:val="ru-RU"/>
        </w:rPr>
        <w:t xml:space="preserve">резервистов </w:t>
      </w:r>
      <w:r w:rsidR="0066728E" w:rsidRPr="00B4291F">
        <w:rPr>
          <w:sz w:val="24"/>
          <w:szCs w:val="24"/>
          <w:lang w:val="ru-RU"/>
        </w:rPr>
        <w:t xml:space="preserve">в </w:t>
      </w:r>
      <w:r w:rsidRPr="00B4291F">
        <w:rPr>
          <w:sz w:val="24"/>
          <w:szCs w:val="24"/>
          <w:lang w:val="ru-RU"/>
        </w:rPr>
        <w:t>методических и</w:t>
      </w:r>
      <w:r w:rsidR="00B4291F" w:rsidRPr="00B4291F">
        <w:rPr>
          <w:sz w:val="24"/>
          <w:szCs w:val="24"/>
          <w:lang w:val="ru-RU"/>
        </w:rPr>
        <w:t> </w:t>
      </w:r>
      <w:r w:rsidR="00D239AB" w:rsidRPr="00B4291F">
        <w:rPr>
          <w:sz w:val="24"/>
          <w:szCs w:val="24"/>
          <w:lang w:val="ru-RU"/>
        </w:rPr>
        <w:t>управленческих мероприятиях муниципального уровня с целью пов</w:t>
      </w:r>
      <w:r w:rsidR="00B97653" w:rsidRPr="00B4291F">
        <w:rPr>
          <w:sz w:val="24"/>
          <w:szCs w:val="24"/>
          <w:lang w:val="ru-RU"/>
        </w:rPr>
        <w:t xml:space="preserve">ышения квалификации резервистов, в том числе через участие членов </w:t>
      </w:r>
      <w:r w:rsidR="009C066B">
        <w:rPr>
          <w:sz w:val="24"/>
          <w:szCs w:val="24"/>
          <w:lang w:val="ru-RU"/>
        </w:rPr>
        <w:t>Кадрового</w:t>
      </w:r>
      <w:r w:rsidR="009C066B" w:rsidRPr="00BA4B00">
        <w:rPr>
          <w:sz w:val="24"/>
          <w:szCs w:val="24"/>
          <w:lang w:val="ru-RU"/>
        </w:rPr>
        <w:t xml:space="preserve"> </w:t>
      </w:r>
      <w:r w:rsidR="009C066B" w:rsidRPr="00BA4B00">
        <w:rPr>
          <w:sz w:val="24"/>
          <w:szCs w:val="24"/>
        </w:rPr>
        <w:t>резерв</w:t>
      </w:r>
      <w:r w:rsidR="009C066B">
        <w:rPr>
          <w:sz w:val="24"/>
          <w:szCs w:val="24"/>
          <w:lang w:val="ru-RU"/>
        </w:rPr>
        <w:t>а</w:t>
      </w:r>
      <w:r w:rsidR="009C066B" w:rsidRPr="00B4291F">
        <w:rPr>
          <w:sz w:val="24"/>
          <w:szCs w:val="24"/>
          <w:lang w:val="ru-RU"/>
        </w:rPr>
        <w:t xml:space="preserve"> </w:t>
      </w:r>
      <w:bookmarkStart w:id="0" w:name="_GoBack"/>
      <w:bookmarkEnd w:id="0"/>
      <w:r w:rsidR="00B97653" w:rsidRPr="00B4291F">
        <w:rPr>
          <w:sz w:val="24"/>
          <w:szCs w:val="24"/>
          <w:lang w:val="ru-RU"/>
        </w:rPr>
        <w:t xml:space="preserve">в Школе молодого </w:t>
      </w:r>
      <w:r w:rsidR="00B4291F" w:rsidRPr="00B4291F">
        <w:rPr>
          <w:sz w:val="24"/>
          <w:szCs w:val="24"/>
          <w:lang w:val="ru-RU"/>
        </w:rPr>
        <w:t>педагога (отделения: - руководителя; - заместителя по УВР; - заместителя по</w:t>
      </w:r>
      <w:r w:rsidR="00B4291F">
        <w:rPr>
          <w:sz w:val="24"/>
          <w:szCs w:val="24"/>
          <w:lang w:val="ru-RU"/>
        </w:rPr>
        <w:t> </w:t>
      </w:r>
      <w:r w:rsidR="00B4291F" w:rsidRPr="00B4291F">
        <w:rPr>
          <w:sz w:val="24"/>
          <w:szCs w:val="24"/>
          <w:lang w:val="ru-RU"/>
        </w:rPr>
        <w:t>дошкольному образованию).</w:t>
      </w:r>
    </w:p>
    <w:p w:rsidR="00C020C6" w:rsidRPr="00D239AB" w:rsidRDefault="00C020C6" w:rsidP="009047CE">
      <w:pPr>
        <w:pStyle w:val="a1"/>
        <w:numPr>
          <w:ilvl w:val="0"/>
          <w:numId w:val="0"/>
        </w:numPr>
        <w:tabs>
          <w:tab w:val="clear" w:pos="284"/>
          <w:tab w:val="left" w:pos="0"/>
        </w:tabs>
        <w:jc w:val="left"/>
        <w:rPr>
          <w:sz w:val="24"/>
          <w:szCs w:val="24"/>
        </w:rPr>
      </w:pPr>
    </w:p>
    <w:p w:rsidR="00A22B73" w:rsidRPr="009047CE" w:rsidRDefault="00B4291F" w:rsidP="009047CE">
      <w:pPr>
        <w:pStyle w:val="a1"/>
        <w:numPr>
          <w:ilvl w:val="0"/>
          <w:numId w:val="0"/>
        </w:numPr>
        <w:tabs>
          <w:tab w:val="clear" w:pos="284"/>
          <w:tab w:val="left" w:pos="0"/>
        </w:tabs>
        <w:jc w:val="left"/>
        <w:rPr>
          <w:sz w:val="24"/>
          <w:szCs w:val="24"/>
          <w:lang w:val="ru-RU"/>
        </w:rPr>
      </w:pPr>
      <w:r>
        <w:rPr>
          <w:sz w:val="24"/>
          <w:szCs w:val="24"/>
          <w:lang w:val="ru-RU"/>
        </w:rPr>
        <w:t>01</w:t>
      </w:r>
      <w:r w:rsidR="009047CE" w:rsidRPr="009047CE">
        <w:rPr>
          <w:sz w:val="24"/>
          <w:szCs w:val="24"/>
          <w:lang w:val="ru-RU"/>
        </w:rPr>
        <w:t xml:space="preserve"> ноября</w:t>
      </w:r>
      <w:r w:rsidR="00DB4014">
        <w:rPr>
          <w:sz w:val="24"/>
          <w:szCs w:val="24"/>
          <w:lang w:val="ru-RU"/>
        </w:rPr>
        <w:t xml:space="preserve"> 2023</w:t>
      </w:r>
      <w:r w:rsidR="00A22B73" w:rsidRPr="009047CE">
        <w:rPr>
          <w:sz w:val="24"/>
          <w:szCs w:val="24"/>
          <w:lang w:val="ru-RU"/>
        </w:rPr>
        <w:t xml:space="preserve"> года      </w:t>
      </w:r>
      <w:r w:rsidR="009047CE" w:rsidRPr="009047CE">
        <w:rPr>
          <w:sz w:val="24"/>
          <w:szCs w:val="24"/>
          <w:lang w:val="ru-RU"/>
        </w:rPr>
        <w:t xml:space="preserve">      </w:t>
      </w:r>
      <w:r w:rsidR="009047CE">
        <w:rPr>
          <w:sz w:val="24"/>
          <w:szCs w:val="24"/>
          <w:lang w:val="ru-RU"/>
        </w:rPr>
        <w:t xml:space="preserve">                      </w:t>
      </w:r>
      <w:r w:rsidR="009047CE" w:rsidRPr="009047CE">
        <w:rPr>
          <w:sz w:val="24"/>
          <w:szCs w:val="24"/>
          <w:lang w:val="ru-RU"/>
        </w:rPr>
        <w:t xml:space="preserve">                         </w:t>
      </w:r>
      <w:r w:rsidR="00A22B73" w:rsidRPr="009047CE">
        <w:rPr>
          <w:sz w:val="24"/>
          <w:szCs w:val="24"/>
          <w:lang w:val="ru-RU"/>
        </w:rPr>
        <w:t xml:space="preserve"> И.В. Кныш, методист МУ «ВРМЦ»</w:t>
      </w:r>
    </w:p>
    <w:sectPr w:rsidR="00A22B73" w:rsidRPr="009047CE" w:rsidSect="00A22B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259"/>
    <w:multiLevelType w:val="hybridMultilevel"/>
    <w:tmpl w:val="9B72FB76"/>
    <w:lvl w:ilvl="0" w:tplc="D0A83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A07769"/>
    <w:multiLevelType w:val="hybridMultilevel"/>
    <w:tmpl w:val="C2A6E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F042DA"/>
    <w:multiLevelType w:val="hybridMultilevel"/>
    <w:tmpl w:val="B824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65086"/>
    <w:multiLevelType w:val="multilevel"/>
    <w:tmpl w:val="E7484D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B41CC8"/>
    <w:multiLevelType w:val="multilevel"/>
    <w:tmpl w:val="BBF8D2FE"/>
    <w:lvl w:ilvl="0">
      <w:start w:val="1"/>
      <w:numFmt w:val="decimal"/>
      <w:pStyle w:val="a"/>
      <w:lvlText w:val="%1."/>
      <w:lvlJc w:val="left"/>
      <w:pPr>
        <w:ind w:left="177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sz w:val="28"/>
        <w:szCs w:val="28"/>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lvlText w:val="%1.%2."/>
      <w:lvlJc w:val="left"/>
      <w:pPr>
        <w:ind w:left="1920" w:hanging="360"/>
      </w:pPr>
      <w:rPr>
        <w:rFonts w:hint="default"/>
      </w:rPr>
    </w:lvl>
    <w:lvl w:ilvl="2">
      <w:start w:val="1"/>
      <w:numFmt w:val="decimal"/>
      <w:pStyle w:val="1"/>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5" w15:restartNumberingAfterBreak="0">
    <w:nsid w:val="600E3A40"/>
    <w:multiLevelType w:val="hybridMultilevel"/>
    <w:tmpl w:val="07D6E108"/>
    <w:lvl w:ilvl="0" w:tplc="8B7EE738">
      <w:start w:val="1"/>
      <w:numFmt w:val="bullet"/>
      <w:pStyle w:val="a1"/>
      <w:lvlText w:val="-"/>
      <w:lvlJc w:val="left"/>
      <w:pPr>
        <w:ind w:left="501" w:hanging="360"/>
      </w:pPr>
      <w:rPr>
        <w:rFonts w:ascii="Times New Roman" w:hAnsi="Times New Roman" w:cs="Times New Roman" w:hint="default"/>
      </w:rPr>
    </w:lvl>
    <w:lvl w:ilvl="1" w:tplc="04190003">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 w15:restartNumberingAfterBreak="0">
    <w:nsid w:val="65247529"/>
    <w:multiLevelType w:val="multilevel"/>
    <w:tmpl w:val="3E0A66CE"/>
    <w:lvl w:ilvl="0">
      <w:start w:val="1"/>
      <w:numFmt w:val="decimal"/>
      <w:lvlText w:val="%1."/>
      <w:lvlJc w:val="left"/>
      <w:pPr>
        <w:ind w:left="525" w:hanging="360"/>
      </w:pPr>
      <w:rPr>
        <w:rFonts w:hint="default"/>
      </w:r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num w:numId="1">
    <w:abstractNumId w:val="5"/>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75"/>
    <w:rsid w:val="00005909"/>
    <w:rsid w:val="00023B71"/>
    <w:rsid w:val="000702F6"/>
    <w:rsid w:val="000A332F"/>
    <w:rsid w:val="000A7EAF"/>
    <w:rsid w:val="000B3ED1"/>
    <w:rsid w:val="000F7C34"/>
    <w:rsid w:val="001130FC"/>
    <w:rsid w:val="00114B4E"/>
    <w:rsid w:val="00124CDE"/>
    <w:rsid w:val="0013588C"/>
    <w:rsid w:val="001440C0"/>
    <w:rsid w:val="00160E57"/>
    <w:rsid w:val="001646EC"/>
    <w:rsid w:val="0016779E"/>
    <w:rsid w:val="00180E5F"/>
    <w:rsid w:val="001853F6"/>
    <w:rsid w:val="00207E95"/>
    <w:rsid w:val="0024237D"/>
    <w:rsid w:val="00277E9C"/>
    <w:rsid w:val="002A66E3"/>
    <w:rsid w:val="002E7975"/>
    <w:rsid w:val="0030151B"/>
    <w:rsid w:val="00353BFC"/>
    <w:rsid w:val="00380A34"/>
    <w:rsid w:val="003B0357"/>
    <w:rsid w:val="004077E4"/>
    <w:rsid w:val="00426916"/>
    <w:rsid w:val="00430739"/>
    <w:rsid w:val="00447E02"/>
    <w:rsid w:val="004D2774"/>
    <w:rsid w:val="005408A5"/>
    <w:rsid w:val="00606F83"/>
    <w:rsid w:val="00636CF1"/>
    <w:rsid w:val="0065083A"/>
    <w:rsid w:val="006527AF"/>
    <w:rsid w:val="0066728E"/>
    <w:rsid w:val="00692137"/>
    <w:rsid w:val="006A0315"/>
    <w:rsid w:val="006F28A9"/>
    <w:rsid w:val="006F42AF"/>
    <w:rsid w:val="00722E83"/>
    <w:rsid w:val="007376F6"/>
    <w:rsid w:val="00791EC3"/>
    <w:rsid w:val="007C0D41"/>
    <w:rsid w:val="007F1476"/>
    <w:rsid w:val="008115E4"/>
    <w:rsid w:val="00830E31"/>
    <w:rsid w:val="00835D85"/>
    <w:rsid w:val="00865D77"/>
    <w:rsid w:val="00886A71"/>
    <w:rsid w:val="008D51C0"/>
    <w:rsid w:val="009047CE"/>
    <w:rsid w:val="00912336"/>
    <w:rsid w:val="00912BF9"/>
    <w:rsid w:val="00955280"/>
    <w:rsid w:val="009C066B"/>
    <w:rsid w:val="00A03559"/>
    <w:rsid w:val="00A22B73"/>
    <w:rsid w:val="00A26C2E"/>
    <w:rsid w:val="00A82440"/>
    <w:rsid w:val="00A94A7C"/>
    <w:rsid w:val="00AC52F1"/>
    <w:rsid w:val="00AF540F"/>
    <w:rsid w:val="00B4291F"/>
    <w:rsid w:val="00B56115"/>
    <w:rsid w:val="00B97653"/>
    <w:rsid w:val="00BA10BC"/>
    <w:rsid w:val="00BA4B00"/>
    <w:rsid w:val="00BD48F1"/>
    <w:rsid w:val="00BE616E"/>
    <w:rsid w:val="00C020C6"/>
    <w:rsid w:val="00C1111B"/>
    <w:rsid w:val="00C315A4"/>
    <w:rsid w:val="00C3304A"/>
    <w:rsid w:val="00C51F32"/>
    <w:rsid w:val="00C77B53"/>
    <w:rsid w:val="00D234E3"/>
    <w:rsid w:val="00D239AB"/>
    <w:rsid w:val="00D9458F"/>
    <w:rsid w:val="00DB4014"/>
    <w:rsid w:val="00E20967"/>
    <w:rsid w:val="00E2505E"/>
    <w:rsid w:val="00E621BE"/>
    <w:rsid w:val="00F02CCB"/>
    <w:rsid w:val="00F26C5C"/>
    <w:rsid w:val="00F56481"/>
    <w:rsid w:val="00F74E5C"/>
    <w:rsid w:val="00F75B82"/>
    <w:rsid w:val="00FC484C"/>
    <w:rsid w:val="00FE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1647"/>
  <w15:chartTrackingRefBased/>
  <w15:docId w15:val="{A3F68D2C-125A-437C-8931-979181A5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E7975"/>
    <w:rPr>
      <w:rFonts w:ascii="Times New Roman" w:eastAsia="Times New Roman" w:hAnsi="Times New Roman"/>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2E7975"/>
    <w:rPr>
      <w:sz w:val="22"/>
      <w:szCs w:val="22"/>
      <w:lang w:eastAsia="en-US"/>
    </w:rPr>
  </w:style>
  <w:style w:type="paragraph" w:customStyle="1" w:styleId="a">
    <w:name w:val="пункт"/>
    <w:basedOn w:val="a7"/>
    <w:link w:val="a8"/>
    <w:qFormat/>
    <w:rsid w:val="002E7975"/>
    <w:pPr>
      <w:numPr>
        <w:numId w:val="2"/>
      </w:numPr>
      <w:tabs>
        <w:tab w:val="left" w:pos="851"/>
        <w:tab w:val="left" w:pos="1134"/>
      </w:tabs>
      <w:spacing w:before="60"/>
      <w:ind w:left="0" w:firstLine="851"/>
      <w:contextualSpacing w:val="0"/>
      <w:jc w:val="both"/>
    </w:pPr>
    <w:rPr>
      <w:sz w:val="28"/>
      <w:szCs w:val="28"/>
      <w:lang w:val="x-none" w:eastAsia="x-none"/>
    </w:rPr>
  </w:style>
  <w:style w:type="paragraph" w:customStyle="1" w:styleId="a0">
    <w:name w:val="подпункт"/>
    <w:basedOn w:val="a"/>
    <w:link w:val="a9"/>
    <w:qFormat/>
    <w:rsid w:val="002E7975"/>
    <w:pPr>
      <w:numPr>
        <w:ilvl w:val="1"/>
      </w:numPr>
      <w:tabs>
        <w:tab w:val="clear" w:pos="851"/>
      </w:tabs>
      <w:ind w:left="0" w:firstLine="567"/>
    </w:pPr>
  </w:style>
  <w:style w:type="paragraph" w:customStyle="1" w:styleId="a1">
    <w:name w:val="черточка"/>
    <w:basedOn w:val="a0"/>
    <w:link w:val="aa"/>
    <w:qFormat/>
    <w:rsid w:val="002E7975"/>
    <w:pPr>
      <w:numPr>
        <w:ilvl w:val="0"/>
        <w:numId w:val="1"/>
      </w:numPr>
      <w:tabs>
        <w:tab w:val="left" w:pos="284"/>
      </w:tabs>
      <w:ind w:left="284" w:hanging="284"/>
    </w:pPr>
    <w:rPr>
      <w:snapToGrid w:val="0"/>
    </w:rPr>
  </w:style>
  <w:style w:type="character" w:customStyle="1" w:styleId="aa">
    <w:name w:val="черточка Знак"/>
    <w:link w:val="a1"/>
    <w:rsid w:val="002E7975"/>
    <w:rPr>
      <w:rFonts w:ascii="Times New Roman" w:eastAsia="Times New Roman" w:hAnsi="Times New Roman" w:cs="Times New Roman"/>
      <w:snapToGrid w:val="0"/>
      <w:sz w:val="28"/>
      <w:szCs w:val="28"/>
      <w:lang w:val="x-none" w:eastAsia="x-none"/>
    </w:rPr>
  </w:style>
  <w:style w:type="paragraph" w:customStyle="1" w:styleId="1">
    <w:name w:val="под1"/>
    <w:basedOn w:val="a0"/>
    <w:link w:val="10"/>
    <w:qFormat/>
    <w:rsid w:val="002E7975"/>
    <w:pPr>
      <w:numPr>
        <w:ilvl w:val="2"/>
      </w:numPr>
      <w:ind w:left="0" w:firstLine="284"/>
    </w:pPr>
  </w:style>
  <w:style w:type="character" w:customStyle="1" w:styleId="10">
    <w:name w:val="под1 Знак"/>
    <w:link w:val="1"/>
    <w:rsid w:val="002E7975"/>
    <w:rPr>
      <w:rFonts w:ascii="Times New Roman" w:eastAsia="Times New Roman" w:hAnsi="Times New Roman" w:cs="Times New Roman"/>
      <w:sz w:val="28"/>
      <w:szCs w:val="28"/>
      <w:lang w:val="x-none" w:eastAsia="x-none"/>
    </w:rPr>
  </w:style>
  <w:style w:type="paragraph" w:styleId="a7">
    <w:name w:val="List Paragraph"/>
    <w:basedOn w:val="a2"/>
    <w:uiPriority w:val="34"/>
    <w:qFormat/>
    <w:rsid w:val="002E7975"/>
    <w:pPr>
      <w:ind w:left="720"/>
      <w:contextualSpacing/>
    </w:pPr>
  </w:style>
  <w:style w:type="character" w:customStyle="1" w:styleId="a9">
    <w:name w:val="подпункт Знак"/>
    <w:link w:val="a0"/>
    <w:rsid w:val="002E7975"/>
    <w:rPr>
      <w:rFonts w:ascii="Times New Roman" w:eastAsia="Times New Roman" w:hAnsi="Times New Roman" w:cs="Times New Roman"/>
      <w:sz w:val="28"/>
      <w:szCs w:val="28"/>
      <w:lang w:val="x-none" w:eastAsia="x-none"/>
    </w:rPr>
  </w:style>
  <w:style w:type="character" w:customStyle="1" w:styleId="a8">
    <w:name w:val="пункт Знак"/>
    <w:link w:val="a"/>
    <w:rsid w:val="006527AF"/>
    <w:rPr>
      <w:rFonts w:ascii="Times New Roman" w:eastAsia="Times New Roman" w:hAnsi="Times New Roman"/>
      <w:sz w:val="28"/>
      <w:szCs w:val="28"/>
      <w:lang w:val="x-none" w:eastAsia="x-none"/>
    </w:rPr>
  </w:style>
  <w:style w:type="table" w:styleId="ab">
    <w:name w:val="Table Grid"/>
    <w:basedOn w:val="a4"/>
    <w:uiPriority w:val="59"/>
    <w:rsid w:val="0065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uiPriority w:val="99"/>
    <w:semiHidden/>
    <w:unhideWhenUsed/>
    <w:rsid w:val="00A22B73"/>
    <w:rPr>
      <w:rFonts w:ascii="Segoe UI" w:hAnsi="Segoe UI" w:cs="Segoe UI"/>
      <w:sz w:val="18"/>
      <w:szCs w:val="18"/>
    </w:rPr>
  </w:style>
  <w:style w:type="character" w:customStyle="1" w:styleId="ad">
    <w:name w:val="Текст выноски Знак"/>
    <w:link w:val="ac"/>
    <w:uiPriority w:val="99"/>
    <w:semiHidden/>
    <w:rsid w:val="00A22B73"/>
    <w:rPr>
      <w:rFonts w:ascii="Segoe UI" w:eastAsia="Times New Roman" w:hAnsi="Segoe UI" w:cs="Segoe UI"/>
      <w:sz w:val="18"/>
      <w:szCs w:val="18"/>
    </w:rPr>
  </w:style>
  <w:style w:type="character" w:styleId="ae">
    <w:name w:val="Hyperlink"/>
    <w:uiPriority w:val="99"/>
    <w:unhideWhenUsed/>
    <w:rsid w:val="00BA4B00"/>
    <w:rPr>
      <w:color w:val="0563C1"/>
      <w:u w:val="single"/>
    </w:rPr>
  </w:style>
  <w:style w:type="paragraph" w:customStyle="1" w:styleId="af">
    <w:name w:val="текст"/>
    <w:basedOn w:val="a2"/>
    <w:link w:val="af0"/>
    <w:qFormat/>
    <w:rsid w:val="009047CE"/>
    <w:pPr>
      <w:ind w:right="142"/>
      <w:jc w:val="both"/>
    </w:pPr>
    <w:rPr>
      <w:sz w:val="28"/>
      <w:szCs w:val="28"/>
    </w:rPr>
  </w:style>
  <w:style w:type="character" w:customStyle="1" w:styleId="af0">
    <w:name w:val="текст Знак"/>
    <w:link w:val="af"/>
    <w:rsid w:val="009047CE"/>
    <w:rPr>
      <w:rFonts w:ascii="Times New Roman" w:eastAsia="Times New Roman" w:hAnsi="Times New Roman"/>
      <w:sz w:val="28"/>
      <w:szCs w:val="28"/>
    </w:rPr>
  </w:style>
  <w:style w:type="paragraph" w:customStyle="1" w:styleId="af1">
    <w:name w:val="название"/>
    <w:basedOn w:val="a2"/>
    <w:link w:val="af2"/>
    <w:qFormat/>
    <w:rsid w:val="00207E95"/>
    <w:pPr>
      <w:tabs>
        <w:tab w:val="left" w:pos="3828"/>
        <w:tab w:val="left" w:pos="4395"/>
        <w:tab w:val="left" w:pos="4678"/>
      </w:tabs>
      <w:ind w:right="4253"/>
      <w:jc w:val="both"/>
    </w:pPr>
    <w:rPr>
      <w:sz w:val="28"/>
      <w:szCs w:val="28"/>
    </w:rPr>
  </w:style>
  <w:style w:type="character" w:customStyle="1" w:styleId="af2">
    <w:name w:val="название Знак"/>
    <w:basedOn w:val="a3"/>
    <w:link w:val="af1"/>
    <w:rsid w:val="00207E95"/>
    <w:rPr>
      <w:rFonts w:ascii="Times New Roman" w:eastAsia="Times New Roman" w:hAnsi="Times New Roman"/>
      <w:sz w:val="28"/>
      <w:szCs w:val="28"/>
    </w:rPr>
  </w:style>
  <w:style w:type="paragraph" w:styleId="af3">
    <w:name w:val="caption"/>
    <w:basedOn w:val="a2"/>
    <w:next w:val="a2"/>
    <w:uiPriority w:val="35"/>
    <w:unhideWhenUsed/>
    <w:qFormat/>
    <w:rsid w:val="0030151B"/>
    <w:pPr>
      <w:spacing w:after="200"/>
    </w:pPr>
    <w:rPr>
      <w:i/>
      <w:iCs/>
      <w:color w:val="44546A" w:themeColor="text2"/>
      <w:sz w:val="18"/>
      <w:szCs w:val="18"/>
    </w:rPr>
  </w:style>
  <w:style w:type="paragraph" w:customStyle="1" w:styleId="-">
    <w:name w:val="текст-сер"/>
    <w:basedOn w:val="af"/>
    <w:link w:val="-0"/>
    <w:qFormat/>
    <w:rsid w:val="0024237D"/>
    <w:pPr>
      <w:ind w:right="-1"/>
      <w:jc w:val="center"/>
    </w:pPr>
    <w:rPr>
      <w:sz w:val="22"/>
      <w:szCs w:val="22"/>
      <w:lang w:val="x-none" w:eastAsia="x-none"/>
    </w:rPr>
  </w:style>
  <w:style w:type="character" w:customStyle="1" w:styleId="-0">
    <w:name w:val="текст-сер Знак"/>
    <w:link w:val="-"/>
    <w:rsid w:val="0024237D"/>
    <w:rPr>
      <w:rFonts w:ascii="Times New Roman" w:eastAsia="Times New Roman" w:hAnsi="Times New Roman"/>
      <w:sz w:val="22"/>
      <w:szCs w:val="22"/>
      <w:lang w:val="x-none" w:eastAsia="x-none"/>
    </w:rPr>
  </w:style>
  <w:style w:type="character" w:customStyle="1" w:styleId="af4">
    <w:name w:val="Абзац Знак"/>
    <w:link w:val="af5"/>
    <w:locked/>
    <w:rsid w:val="0024237D"/>
    <w:rPr>
      <w:rFonts w:ascii="Times New Roman" w:eastAsia="Times New Roman" w:hAnsi="Times New Roman"/>
      <w:sz w:val="24"/>
      <w:szCs w:val="24"/>
    </w:rPr>
  </w:style>
  <w:style w:type="paragraph" w:customStyle="1" w:styleId="af5">
    <w:name w:val="Абзац"/>
    <w:basedOn w:val="a2"/>
    <w:link w:val="af4"/>
    <w:qFormat/>
    <w:rsid w:val="0024237D"/>
    <w:pPr>
      <w:spacing w:line="276" w:lineRule="auto"/>
      <w:ind w:firstLine="720"/>
      <w:jc w:val="both"/>
    </w:pPr>
  </w:style>
  <w:style w:type="paragraph" w:customStyle="1" w:styleId="af6">
    <w:name w:val="пункты"/>
    <w:basedOn w:val="a"/>
    <w:link w:val="af7"/>
    <w:qFormat/>
    <w:rsid w:val="00D239AB"/>
    <w:pPr>
      <w:numPr>
        <w:numId w:val="0"/>
      </w:numPr>
      <w:tabs>
        <w:tab w:val="clear" w:pos="851"/>
        <w:tab w:val="left" w:pos="1560"/>
      </w:tabs>
      <w:spacing w:before="0"/>
      <w:ind w:firstLine="851"/>
    </w:pPr>
    <w:rPr>
      <w:sz w:val="26"/>
      <w:szCs w:val="26"/>
    </w:rPr>
  </w:style>
  <w:style w:type="character" w:customStyle="1" w:styleId="af7">
    <w:name w:val="пункты Знак"/>
    <w:link w:val="af6"/>
    <w:rsid w:val="00D239AB"/>
    <w:rPr>
      <w:rFonts w:ascii="Times New Roman" w:eastAsia="Times New Roman" w:hAnsi="Times New Roman"/>
      <w:sz w:val="26"/>
      <w:szCs w:val="26"/>
      <w:lang w:val="x-none" w:eastAsia="x-none"/>
    </w:rPr>
  </w:style>
  <w:style w:type="paragraph" w:styleId="af8">
    <w:name w:val="header"/>
    <w:basedOn w:val="a2"/>
    <w:link w:val="af9"/>
    <w:uiPriority w:val="99"/>
    <w:unhideWhenUsed/>
    <w:rsid w:val="00124CDE"/>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3"/>
    <w:link w:val="af8"/>
    <w:uiPriority w:val="99"/>
    <w:rsid w:val="00124C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возраст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D04-4178-8EA8-76289A6EFD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04-4178-8EA8-76289A6EFD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9D04-4178-8EA8-76289A6EFD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41-4411-B6E9-220E54A35EF2}"/>
              </c:ext>
            </c:extLst>
          </c:dPt>
          <c:dLbls>
            <c:dLbl>
              <c:idx val="0"/>
              <c:layout>
                <c:manualLayout>
                  <c:x val="-0.10958317584243082"/>
                  <c:y val="0.11762941277841486"/>
                </c:manualLayout>
              </c:layout>
              <c:tx>
                <c:rich>
                  <a:bodyPr/>
                  <a:lstStyle/>
                  <a:p>
                    <a:fld id="{01445B22-E845-4023-8587-08CDFD8375A7}" type="VALUE">
                      <a:rPr lang="en-US"/>
                      <a:pPr/>
                      <a:t>[ЗНАЧЕНИЕ]</a:t>
                    </a:fld>
                    <a:r>
                      <a:rPr lang="en-US"/>
                      <a:t> (15%)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9D04-4178-8EA8-76289A6EFD0E}"/>
                </c:ext>
              </c:extLst>
            </c:dLbl>
            <c:dLbl>
              <c:idx val="1"/>
              <c:layout>
                <c:manualLayout>
                  <c:x val="-0.19826463553693552"/>
                  <c:y val="-0.15651292372565831"/>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fld id="{25AF5F93-967E-4B74-83D7-1BB63A7DAD62}" type="VALUE">
                      <a:rPr lang="en-US"/>
                      <a:pPr>
                        <a:defRPr sz="1200" b="1"/>
                      </a:pPr>
                      <a:t>[ЗНАЧЕНИЕ]</a:t>
                    </a:fld>
                    <a:r>
                      <a:rPr lang="en-US"/>
                      <a:t> (44%)</a:t>
                    </a:r>
                  </a:p>
                  <a:p>
                    <a:pPr>
                      <a:defRPr sz="1200" b="1"/>
                    </a:pPr>
                    <a:endParaRPr lang="ru-RU"/>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872916752691105"/>
                      <c:h val="0.1151040259389354"/>
                    </c:manualLayout>
                  </c15:layout>
                  <c15:dlblFieldTable/>
                  <c15:showDataLabelsRange val="0"/>
                </c:ext>
                <c:ext xmlns:c16="http://schemas.microsoft.com/office/drawing/2014/chart" uri="{C3380CC4-5D6E-409C-BE32-E72D297353CC}">
                  <c16:uniqueId val="{00000003-9D04-4178-8EA8-76289A6EFD0E}"/>
                </c:ext>
              </c:extLst>
            </c:dLbl>
            <c:dLbl>
              <c:idx val="2"/>
              <c:layout>
                <c:manualLayout>
                  <c:x val="0.21897736260176029"/>
                  <c:y val="5.8976186474394024E-2"/>
                </c:manualLayout>
              </c:layout>
              <c:tx>
                <c:rich>
                  <a:bodyPr/>
                  <a:lstStyle/>
                  <a:p>
                    <a:fld id="{62088FA7-2205-46F6-A03A-21D266B51A74}" type="VALUE">
                      <a:rPr lang="en-US"/>
                      <a:pPr/>
                      <a:t>[ЗНАЧЕНИЕ]</a:t>
                    </a:fld>
                    <a:r>
                      <a:rPr lang="en-US"/>
                      <a:t> (41%)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D04-4178-8EA8-76289A6EFD0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до 35 лет</c:v>
                </c:pt>
                <c:pt idx="1">
                  <c:v>от 35 до 45 лет</c:v>
                </c:pt>
                <c:pt idx="2">
                  <c:v>свыше 45 лет</c:v>
                </c:pt>
              </c:strCache>
            </c:strRef>
          </c:cat>
          <c:val>
            <c:numRef>
              <c:f>Лист1!$B$2:$B$5</c:f>
              <c:numCache>
                <c:formatCode>General</c:formatCode>
                <c:ptCount val="4"/>
                <c:pt idx="0">
                  <c:v>9</c:v>
                </c:pt>
                <c:pt idx="1">
                  <c:v>27</c:v>
                </c:pt>
                <c:pt idx="2">
                  <c:v>25</c:v>
                </c:pt>
              </c:numCache>
            </c:numRef>
          </c:val>
          <c:extLst>
            <c:ext xmlns:c16="http://schemas.microsoft.com/office/drawing/2014/chart" uri="{C3380CC4-5D6E-409C-BE32-E72D297353CC}">
              <c16:uniqueId val="{00000000-9D04-4178-8EA8-76289A6EFD0E}"/>
            </c:ext>
          </c:extLst>
        </c:ser>
        <c:ser>
          <c:idx val="1"/>
          <c:order val="1"/>
          <c:tx>
            <c:strRef>
              <c:f>Лист1!$C$1</c:f>
              <c:strCache>
                <c:ptCount val="1"/>
                <c:pt idx="0">
                  <c:v>в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9-8D37-43B1-8D61-2AAD65D19B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B-8D37-43B1-8D61-2AAD65D19B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D-8D37-43B1-8D61-2AAD65D19B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F-8D37-43B1-8D61-2AAD65D19B8F}"/>
              </c:ext>
            </c:extLst>
          </c:dPt>
          <c:cat>
            <c:strRef>
              <c:f>Лист1!$A$2:$A$5</c:f>
              <c:strCache>
                <c:ptCount val="3"/>
                <c:pt idx="0">
                  <c:v>до 35 лет</c:v>
                </c:pt>
                <c:pt idx="1">
                  <c:v>от 35 до 45 лет</c:v>
                </c:pt>
                <c:pt idx="2">
                  <c:v>свыше 45 лет</c:v>
                </c:pt>
              </c:strCache>
            </c:strRef>
          </c:cat>
          <c:val>
            <c:numRef>
              <c:f>Лист1!$C$2:$C$5</c:f>
              <c:numCache>
                <c:formatCode>General</c:formatCode>
                <c:ptCount val="4"/>
                <c:pt idx="0">
                  <c:v>15</c:v>
                </c:pt>
                <c:pt idx="1">
                  <c:v>44</c:v>
                </c:pt>
                <c:pt idx="2">
                  <c:v>41</c:v>
                </c:pt>
              </c:numCache>
            </c:numRef>
          </c:val>
          <c:extLst>
            <c:ext xmlns:c16="http://schemas.microsoft.com/office/drawing/2014/chart" uri="{C3380CC4-5D6E-409C-BE32-E72D297353CC}">
              <c16:uniqueId val="{00000008-A24B-4E88-889A-30932A3E314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1265</Words>
  <Characters>7214</Characters>
  <Application>Microsoft Office Word</Application>
  <DocSecurity>0</DocSecurity>
  <PresentationFormat/>
  <Lines>60</Lines>
  <Paragraphs>16</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Links>
    <vt:vector size="6" baseType="variant">
      <vt:variant>
        <vt:i4>69009487</vt:i4>
      </vt:variant>
      <vt:variant>
        <vt:i4>0</vt:i4>
      </vt:variant>
      <vt:variant>
        <vt:i4>0</vt:i4>
      </vt:variant>
      <vt:variant>
        <vt:i4>5</vt:i4>
      </vt:variant>
      <vt:variant>
        <vt:lpwstr>https://rmc.vsevobr.ru/images/2021/08/18/2309/_справка_-_резерв_06.2021.pdf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Кныш</dc:creator>
  <cp:keywords/>
  <cp:lastModifiedBy>Кныш</cp:lastModifiedBy>
  <cp:revision>11</cp:revision>
  <cp:lastPrinted>2021-09-23T07:56:00Z</cp:lastPrinted>
  <dcterms:created xsi:type="dcterms:W3CDTF">2023-10-26T08:16:00Z</dcterms:created>
  <dcterms:modified xsi:type="dcterms:W3CDTF">2023-11-08T08:59:00Z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