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BB" w:rsidRPr="008B359B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bookmarkStart w:id="0" w:name="_Toc40852022"/>
      <w:r w:rsidRPr="008B359B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050D73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B359B">
        <w:rPr>
          <w:rFonts w:ascii="Times New Roman" w:hAnsi="Times New Roman"/>
          <w:b/>
          <w:sz w:val="24"/>
          <w:szCs w:val="24"/>
        </w:rPr>
        <w:t>«Средняя общеобразовательная школа «Лесновский центр образования</w:t>
      </w:r>
    </w:p>
    <w:p w:rsidR="009034BB" w:rsidRPr="008B359B" w:rsidRDefault="00050D73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Героя Советского союза Н.А.Боброва</w:t>
      </w:r>
      <w:r w:rsidR="009034BB" w:rsidRPr="008B359B">
        <w:rPr>
          <w:rFonts w:ascii="Times New Roman" w:hAnsi="Times New Roman"/>
          <w:b/>
          <w:sz w:val="24"/>
          <w:szCs w:val="24"/>
        </w:rPr>
        <w:t>»</w:t>
      </w:r>
    </w:p>
    <w:p w:rsidR="009034BB" w:rsidRPr="008B359B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B359B">
        <w:rPr>
          <w:rFonts w:ascii="Times New Roman" w:hAnsi="Times New Roman"/>
          <w:b/>
          <w:sz w:val="24"/>
          <w:szCs w:val="24"/>
        </w:rPr>
        <w:t>Всеволожский район</w:t>
      </w:r>
    </w:p>
    <w:p w:rsidR="009034BB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B359B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9034BB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9034BB" w:rsidRPr="008B359B" w:rsidRDefault="009034BB" w:rsidP="009034B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83" w:type="dxa"/>
        <w:tblLook w:val="04A0"/>
      </w:tblPr>
      <w:tblGrid>
        <w:gridCol w:w="5260"/>
        <w:gridCol w:w="5923"/>
      </w:tblGrid>
      <w:tr w:rsidR="009034BB" w:rsidRPr="000E4E78" w:rsidTr="009034BB">
        <w:trPr>
          <w:trHeight w:val="866"/>
        </w:trPr>
        <w:tc>
          <w:tcPr>
            <w:tcW w:w="5260" w:type="dxa"/>
          </w:tcPr>
          <w:p w:rsidR="009034BB" w:rsidRDefault="009034BB" w:rsidP="009034BB">
            <w:pPr>
              <w:pStyle w:val="af9"/>
            </w:pPr>
          </w:p>
          <w:p w:rsidR="006131B0" w:rsidRPr="000E4E78" w:rsidRDefault="006131B0" w:rsidP="009034BB">
            <w:pPr>
              <w:pStyle w:val="af9"/>
            </w:pPr>
          </w:p>
          <w:p w:rsidR="009034BB" w:rsidRPr="000E4E78" w:rsidRDefault="009034BB" w:rsidP="009034BB">
            <w:pPr>
              <w:pStyle w:val="af9"/>
              <w:jc w:val="left"/>
              <w:rPr>
                <w:szCs w:val="24"/>
              </w:rPr>
            </w:pPr>
          </w:p>
        </w:tc>
        <w:tc>
          <w:tcPr>
            <w:tcW w:w="5923" w:type="dxa"/>
          </w:tcPr>
          <w:p w:rsidR="009034BB" w:rsidRPr="000E4E78" w:rsidRDefault="009034BB" w:rsidP="009034BB">
            <w:pPr>
              <w:pStyle w:val="af9"/>
            </w:pPr>
            <w:r w:rsidRPr="000E4E78">
              <w:rPr>
                <w:szCs w:val="24"/>
              </w:rPr>
              <w:t xml:space="preserve">                                        </w:t>
            </w:r>
            <w:r w:rsidR="006131B0">
              <w:t>Согласовано</w:t>
            </w: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  <w:r w:rsidRPr="000E4E78">
              <w:rPr>
                <w:rFonts w:ascii="Times New Roman" w:hAnsi="Times New Roman"/>
              </w:rPr>
              <w:t xml:space="preserve">                            </w:t>
            </w:r>
            <w:r w:rsidR="006131B0">
              <w:rPr>
                <w:rFonts w:ascii="Times New Roman" w:hAnsi="Times New Roman"/>
              </w:rPr>
              <w:t>Директор</w:t>
            </w:r>
            <w:r w:rsidRPr="000E4E78">
              <w:rPr>
                <w:rFonts w:ascii="Times New Roman" w:hAnsi="Times New Roman"/>
              </w:rPr>
              <w:t xml:space="preserve"> МОУ «СОШ « Лесновский ЦО»</w:t>
            </w: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  <w:r w:rsidRPr="000E4E78">
              <w:rPr>
                <w:rFonts w:ascii="Times New Roman" w:hAnsi="Times New Roman"/>
              </w:rPr>
              <w:t xml:space="preserve">                            </w:t>
            </w:r>
            <w:r w:rsidR="006131B0" w:rsidRPr="006131B0">
              <w:rPr>
                <w:rFonts w:ascii="Times New Roman" w:hAnsi="Times New Roman"/>
              </w:rPr>
              <w:t xml:space="preserve"> «26 » апреля 2021 г </w:t>
            </w: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</w:p>
          <w:p w:rsidR="009034BB" w:rsidRPr="000E4E78" w:rsidRDefault="009034BB" w:rsidP="009034BB">
            <w:pPr>
              <w:pStyle w:val="af1"/>
              <w:rPr>
                <w:rFonts w:ascii="Times New Roman" w:hAnsi="Times New Roman"/>
              </w:rPr>
            </w:pPr>
          </w:p>
          <w:p w:rsidR="009034BB" w:rsidRDefault="009034BB" w:rsidP="009034B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050D73" w:rsidRPr="000E4E78" w:rsidRDefault="00050D73" w:rsidP="009034B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34BB" w:rsidRPr="002359F3" w:rsidRDefault="009034BB" w:rsidP="009034BB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</w:p>
    <w:p w:rsidR="009034BB" w:rsidRDefault="009034BB" w:rsidP="009034B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034BB" w:rsidRDefault="009034BB" w:rsidP="009034BB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9034BB" w:rsidRPr="002359F3" w:rsidRDefault="006131B0" w:rsidP="006131B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050D73">
        <w:rPr>
          <w:b/>
          <w:bCs/>
          <w:sz w:val="32"/>
          <w:szCs w:val="32"/>
        </w:rPr>
        <w:t xml:space="preserve">Концепция развития </w:t>
      </w:r>
      <w:r w:rsidR="00050D73">
        <w:rPr>
          <w:b/>
          <w:sz w:val="32"/>
          <w:szCs w:val="32"/>
        </w:rPr>
        <w:t>МОУ «СОШ «</w:t>
      </w:r>
      <w:r w:rsidR="00050D73" w:rsidRPr="00050D73">
        <w:rPr>
          <w:b/>
          <w:sz w:val="32"/>
          <w:szCs w:val="32"/>
        </w:rPr>
        <w:t>Лесновский ЦО»</w:t>
      </w:r>
    </w:p>
    <w:p w:rsidR="009034BB" w:rsidRDefault="009034BB" w:rsidP="009034BB">
      <w:pPr>
        <w:pStyle w:val="af4"/>
        <w:jc w:val="right"/>
      </w:pPr>
    </w:p>
    <w:p w:rsidR="009034BB" w:rsidRDefault="009034BB" w:rsidP="009034BB">
      <w:pPr>
        <w:pStyle w:val="af4"/>
        <w:jc w:val="right"/>
      </w:pPr>
    </w:p>
    <w:p w:rsidR="009034BB" w:rsidRPr="000E4E78" w:rsidRDefault="009034BB" w:rsidP="000E4E7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9034BB" w:rsidRDefault="009034BB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050D73" w:rsidRDefault="00050D73" w:rsidP="009034BB"/>
    <w:p w:rsidR="00882DD1" w:rsidRDefault="00882DD1" w:rsidP="009034BB"/>
    <w:p w:rsidR="00050D73" w:rsidRDefault="00050D73" w:rsidP="009034BB"/>
    <w:p w:rsidR="00050D73" w:rsidRPr="00882DD1" w:rsidRDefault="00050D73" w:rsidP="00882DD1">
      <w:pPr>
        <w:pStyle w:val="af0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2DD1">
        <w:rPr>
          <w:rFonts w:ascii="Times New Roman" w:eastAsia="Times New Roman" w:hAnsi="Times New Roman"/>
          <w:b/>
          <w:sz w:val="24"/>
          <w:szCs w:val="24"/>
        </w:rPr>
        <w:lastRenderedPageBreak/>
        <w:t>Введение.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8268"/>
      </w:tblGrid>
      <w:tr w:rsidR="00050D73" w:rsidRPr="00880CDE" w:rsidTr="00050D73">
        <w:trPr>
          <w:trHeight w:val="43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2DD1" w:rsidRDefault="00050D73" w:rsidP="00882D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82DD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0D73" w:rsidRPr="00880CDE" w:rsidRDefault="00050D73" w:rsidP="00882DD1">
            <w:pPr>
              <w:pStyle w:val="af1"/>
            </w:pPr>
            <w:r w:rsidRPr="00882DD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050D73" w:rsidRDefault="00050D73" w:rsidP="00050D73">
            <w:pPr>
              <w:pStyle w:val="af0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D73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50D73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C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CDE">
              <w:rPr>
                <w:rFonts w:ascii="Times New Roman" w:hAnsi="Times New Roman"/>
                <w:color w:val="000000"/>
                <w:sz w:val="24"/>
                <w:szCs w:val="24"/>
              </w:rPr>
              <w:t>Закон «Об образовании в Российской Федерации» от 29.12.2012 № 273-ФЗ</w:t>
            </w:r>
          </w:p>
        </w:tc>
      </w:tr>
      <w:tr w:rsidR="00050D73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7A">
              <w:rPr>
                <w:rFonts w:ascii="Times New Roman" w:hAnsi="Times New Roman"/>
                <w:sz w:val="24"/>
                <w:szCs w:val="24"/>
              </w:rPr>
              <w:tab/>
              <w:t>Стратегия развития воспитания в РФ на период до 2025 года, утверждена Правительством Российской Федерации от 29.05.2015 г. № 996-р</w:t>
            </w:r>
          </w:p>
        </w:tc>
      </w:tr>
      <w:tr w:rsidR="00050D73" w:rsidRPr="00880CDE" w:rsidTr="00882DD1">
        <w:trPr>
          <w:trHeight w:val="6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tabs>
                <w:tab w:val="left" w:pos="7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7A">
              <w:rPr>
                <w:rFonts w:ascii="Times New Roman" w:hAnsi="Times New Roman"/>
              </w:rPr>
              <w:t>Государственная программа Российской Федерации «Развитие образования» на 2018 - 2025 годы, утверждена Постановлением Правительства РФ от 26 декабря 2017 года № 1642 (в редакции от 29.03.2019 г. №373)</w:t>
            </w:r>
          </w:p>
        </w:tc>
      </w:tr>
      <w:tr w:rsidR="00050D73" w:rsidRPr="00880CDE" w:rsidTr="00882DD1">
        <w:trPr>
          <w:trHeight w:val="74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2DD1" w:rsidRDefault="00050D73" w:rsidP="00882DD1">
            <w:pPr>
              <w:pStyle w:val="Default"/>
              <w:rPr>
                <w:sz w:val="23"/>
                <w:szCs w:val="23"/>
              </w:rPr>
            </w:pPr>
            <w:r>
              <w:rPr>
                <w:color w:val="231F20"/>
              </w:rPr>
              <w:t>Н</w:t>
            </w:r>
            <w:r w:rsidRPr="007803E7">
              <w:rPr>
                <w:color w:val="231F20"/>
              </w:rPr>
              <w:t>ацпроек</w:t>
            </w:r>
            <w:r>
              <w:rPr>
                <w:color w:val="231F20"/>
              </w:rPr>
              <w:t>т «Образование»,</w:t>
            </w:r>
            <w:r w:rsidRPr="00E135C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утвержденный</w:t>
            </w:r>
            <w:r w:rsidRPr="007803E7">
              <w:rPr>
                <w:color w:val="231F20"/>
              </w:rPr>
              <w:t xml:space="preserve"> Президиумом Совета при Президенте РФ по стратегическому развитию и национальным проектам протоколом от 03.09.2018 № 10 (нацпроект</w:t>
            </w:r>
            <w:r>
              <w:rPr>
                <w:color w:val="231F20"/>
              </w:rPr>
              <w:t xml:space="preserve"> </w:t>
            </w:r>
            <w:r w:rsidRPr="007803E7">
              <w:rPr>
                <w:color w:val="231F20"/>
              </w:rPr>
              <w:t>«Образование»).</w:t>
            </w:r>
          </w:p>
        </w:tc>
      </w:tr>
      <w:tr w:rsidR="00050D73" w:rsidRPr="00880CDE" w:rsidTr="00050D73">
        <w:trPr>
          <w:trHeight w:val="1028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tabs>
                <w:tab w:val="left" w:pos="10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7A">
              <w:rPr>
                <w:rFonts w:ascii="Times New Roman" w:hAnsi="Times New Roman"/>
                <w:sz w:val="24"/>
                <w:szCs w:val="24"/>
              </w:rPr>
              <w:tab/>
              <w:t>Приказ Министерства просвещения Российской Федерации, Федеральной службы по надзору в сфере образования и науки от 6 мая 2019 года №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      </w:r>
          </w:p>
        </w:tc>
      </w:tr>
      <w:tr w:rsidR="00050D73" w:rsidRPr="00880CDE" w:rsidTr="00050D73">
        <w:trPr>
          <w:trHeight w:val="1028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tabs>
                <w:tab w:val="left" w:pos="10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7A">
              <w:rPr>
                <w:rFonts w:ascii="Times New Roman" w:hAnsi="Times New Roman"/>
                <w:sz w:val="24"/>
                <w:szCs w:val="24"/>
              </w:rPr>
              <w:t>Распоряжение Министерства просвещения Российской Федерации от 9 сентября 2019 года № Р-93 «Об утверждении примерного положения о психолого-педагогическом консилиуме образовательной организации»</w:t>
            </w:r>
          </w:p>
        </w:tc>
      </w:tr>
      <w:tr w:rsidR="00050D73" w:rsidRPr="00880CDE" w:rsidTr="00050D73">
        <w:trPr>
          <w:trHeight w:val="1028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tabs>
                <w:tab w:val="left" w:pos="1095"/>
              </w:tabs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6157A">
              <w:rPr>
                <w:rFonts w:ascii="Times New Roman" w:hAnsi="Times New Roman"/>
                <w:sz w:val="24"/>
                <w:szCs w:val="24"/>
              </w:rPr>
              <w:t>Государственная программа Ленинградской области «Современное образование Ленинградской области на 2014-2020 гг.», утверждена постановлением Правительством Ленинградской области 14 ноября 2013 года № 398 (с изменениями на 22 апреля 2019 года)</w:t>
            </w:r>
          </w:p>
        </w:tc>
      </w:tr>
      <w:tr w:rsidR="00050D73" w:rsidRPr="00880CDE" w:rsidTr="00050D73">
        <w:trPr>
          <w:trHeight w:val="55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pStyle w:val="af7"/>
              <w:ind w:right="131"/>
              <w:jc w:val="left"/>
              <w:rPr>
                <w:rFonts w:eastAsia="Calibri"/>
                <w:sz w:val="24"/>
                <w:szCs w:val="24"/>
              </w:rPr>
            </w:pPr>
            <w:r w:rsidRPr="0076157A">
              <w:rPr>
                <w:sz w:val="24"/>
                <w:szCs w:val="24"/>
              </w:rPr>
              <w:t>Муниципальная программа «Современное образование во Всеволожском муниципальном районе Ленинградской области»</w:t>
            </w:r>
          </w:p>
        </w:tc>
      </w:tr>
      <w:tr w:rsidR="00050D73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pStyle w:val="af7"/>
              <w:ind w:right="131"/>
              <w:jc w:val="left"/>
              <w:rPr>
                <w:rFonts w:eastAsia="Calibri"/>
                <w:sz w:val="24"/>
                <w:szCs w:val="24"/>
              </w:rPr>
            </w:pPr>
            <w:r w:rsidRPr="0076157A">
              <w:rPr>
                <w:rFonts w:eastAsia="Calibri"/>
                <w:sz w:val="24"/>
                <w:szCs w:val="24"/>
              </w:rPr>
              <w:t>Сборник «Внутренняя система оценки качества образования общеобразовательной организации как управленческий ресурс обеспечения объективности результатов обучающихся», Ленинградская область, 2019 год, комитет общего и профессионального образования Ленинградской области администрации Ленинградской области</w:t>
            </w:r>
          </w:p>
        </w:tc>
      </w:tr>
      <w:tr w:rsidR="00050D73" w:rsidRPr="00880CDE" w:rsidTr="00050D73">
        <w:trPr>
          <w:trHeight w:val="31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76157A" w:rsidRDefault="00050D73" w:rsidP="00882D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57A">
              <w:rPr>
                <w:rFonts w:ascii="Times New Roman" w:hAnsi="Times New Roman"/>
                <w:sz w:val="24"/>
                <w:szCs w:val="24"/>
              </w:rPr>
              <w:t>Программа развития                   МОУ «СОШ « Лесновский ЦО»</w:t>
            </w:r>
          </w:p>
        </w:tc>
      </w:tr>
      <w:tr w:rsidR="00050D73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880CDE" w:rsidRDefault="00050D73" w:rsidP="00882D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Локальные акты </w:t>
            </w: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880CDE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>« Лесновский ЦО»</w:t>
            </w:r>
          </w:p>
        </w:tc>
      </w:tr>
      <w:tr w:rsidR="00050D73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Default="00050D73" w:rsidP="00882DD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050D73" w:rsidRDefault="00050D73" w:rsidP="00882DD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050D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Приоритетные цели</w:t>
            </w:r>
          </w:p>
        </w:tc>
      </w:tr>
      <w:tr w:rsidR="00050D73" w:rsidRPr="00880CDE" w:rsidTr="00882DD1">
        <w:trPr>
          <w:trHeight w:val="114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A069E5" w:rsidRDefault="00050D73" w:rsidP="00882DD1">
            <w:pPr>
              <w:pStyle w:val="TableParagraph"/>
              <w:spacing w:line="276" w:lineRule="auto"/>
              <w:ind w:left="99" w:right="9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Цель </w:t>
            </w:r>
            <w:r w:rsidRPr="00A069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050D73" w:rsidRPr="00A069E5" w:rsidRDefault="00050D73" w:rsidP="00882DD1">
            <w:pPr>
              <w:pStyle w:val="TableParagraph"/>
              <w:spacing w:line="276" w:lineRule="auto"/>
              <w:ind w:left="99" w:right="9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069E5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73" w:rsidRPr="0056048A" w:rsidRDefault="00050D73" w:rsidP="00882D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6048A">
              <w:rPr>
                <w:rFonts w:ascii="Times New Roman" w:eastAsia="TimesNewRomanPSMT" w:hAnsi="Times New Roman"/>
                <w:sz w:val="24"/>
                <w:szCs w:val="24"/>
              </w:rPr>
              <w:t>Повышение  эффективности деятельности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6048A">
              <w:rPr>
                <w:rFonts w:ascii="Times New Roman" w:eastAsia="TimesNewRomanPSMT" w:hAnsi="Times New Roman"/>
                <w:sz w:val="24"/>
                <w:szCs w:val="24"/>
              </w:rPr>
              <w:t>школы в обеспечении оптимальных результатов обучения, воспитания и развития каждого обучающегося вне зависимости  от  социального или культурного статуса семей</w:t>
            </w:r>
            <w:r>
              <w:rPr>
                <w:sz w:val="24"/>
                <w:szCs w:val="24"/>
              </w:rPr>
              <w:t>.</w:t>
            </w:r>
            <w:r w:rsidRPr="00A069E5">
              <w:rPr>
                <w:sz w:val="24"/>
                <w:szCs w:val="24"/>
              </w:rPr>
              <w:t xml:space="preserve">  </w:t>
            </w:r>
          </w:p>
        </w:tc>
      </w:tr>
      <w:tr w:rsidR="00171321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21" w:rsidRDefault="00171321" w:rsidP="00882DD1">
            <w:pPr>
              <w:pStyle w:val="TableParagraph"/>
              <w:spacing w:line="276" w:lineRule="auto"/>
              <w:ind w:left="99" w:right="9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21" w:rsidRPr="00171321" w:rsidRDefault="00171321" w:rsidP="00882DD1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171321">
              <w:rPr>
                <w:rFonts w:ascii="Times New Roman" w:eastAsia="TimesNewRomanPSMT" w:hAnsi="Times New Roman"/>
                <w:b/>
                <w:sz w:val="24"/>
                <w:szCs w:val="24"/>
              </w:rPr>
              <w:t>Миссия школы</w:t>
            </w:r>
          </w:p>
        </w:tc>
      </w:tr>
      <w:tr w:rsidR="00171321" w:rsidRPr="00880CDE" w:rsidTr="00050D73">
        <w:trPr>
          <w:trHeight w:val="14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21" w:rsidRDefault="00171321" w:rsidP="00882DD1">
            <w:pPr>
              <w:pStyle w:val="TableParagraph"/>
              <w:spacing w:line="276" w:lineRule="auto"/>
              <w:ind w:left="99" w:right="9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21" w:rsidRPr="00171321" w:rsidRDefault="00171321" w:rsidP="00882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образовательной среды с комфортными для учеников, воспитанников условиями в целях осуществления образовательного процесса в соответствии с индивидуальными потребностями и возможностями личности ребенка.</w:t>
            </w:r>
          </w:p>
        </w:tc>
      </w:tr>
    </w:tbl>
    <w:p w:rsidR="00050D73" w:rsidRDefault="00171321" w:rsidP="009034BB">
      <w:pPr>
        <w:pStyle w:val="ae"/>
        <w:spacing w:before="2"/>
        <w:ind w:left="792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Анализ текущего состояния</w:t>
      </w:r>
    </w:p>
    <w:p w:rsidR="00171321" w:rsidRDefault="00171321" w:rsidP="009034BB">
      <w:pPr>
        <w:pStyle w:val="ae"/>
        <w:spacing w:before="2"/>
        <w:ind w:left="792"/>
        <w:jc w:val="center"/>
        <w:rPr>
          <w:b/>
        </w:rPr>
      </w:pPr>
    </w:p>
    <w:p w:rsidR="00CF61B3" w:rsidRDefault="0049354B" w:rsidP="00882DD1">
      <w:pPr>
        <w:pStyle w:val="ae"/>
        <w:spacing w:before="2"/>
        <w:rPr>
          <w:b/>
        </w:rPr>
      </w:pPr>
      <w:r>
        <w:rPr>
          <w:b/>
        </w:rPr>
        <w:t>1</w:t>
      </w:r>
      <w:r w:rsidR="00CF61B3">
        <w:rPr>
          <w:b/>
        </w:rPr>
        <w:t>. Описание школьной системы образования</w:t>
      </w:r>
    </w:p>
    <w:p w:rsidR="00171321" w:rsidRDefault="0049354B" w:rsidP="00882DD1">
      <w:pPr>
        <w:pStyle w:val="ae"/>
        <w:spacing w:before="2"/>
        <w:rPr>
          <w:b/>
        </w:rPr>
      </w:pPr>
      <w:r>
        <w:rPr>
          <w:b/>
        </w:rPr>
        <w:t>1</w:t>
      </w:r>
      <w:r w:rsidR="00171321">
        <w:rPr>
          <w:b/>
        </w:rPr>
        <w:t>.1. Кадровый состав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>Количество педагогических работников – 30 человек</w:t>
      </w:r>
    </w:p>
    <w:p w:rsidR="00171321" w:rsidRPr="008C01D4" w:rsidRDefault="008C01D4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>Педагогический стаж: 0-5 лет – 5</w:t>
      </w:r>
      <w:r w:rsidR="00171321" w:rsidRPr="008C01D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01D4" w:rsidRPr="008C01D4">
        <w:rPr>
          <w:rFonts w:ascii="Times New Roman" w:hAnsi="Times New Roman" w:cs="Times New Roman"/>
          <w:sz w:val="24"/>
          <w:szCs w:val="24"/>
        </w:rPr>
        <w:t xml:space="preserve">                5 -10 лет –  4</w:t>
      </w:r>
      <w:r w:rsidRPr="008C01D4">
        <w:rPr>
          <w:rFonts w:ascii="Times New Roman" w:hAnsi="Times New Roman" w:cs="Times New Roman"/>
          <w:sz w:val="24"/>
          <w:szCs w:val="24"/>
        </w:rPr>
        <w:t>человек</w:t>
      </w:r>
      <w:r w:rsidR="008C01D4" w:rsidRPr="008C01D4">
        <w:rPr>
          <w:rFonts w:ascii="Times New Roman" w:hAnsi="Times New Roman" w:cs="Times New Roman"/>
          <w:sz w:val="24"/>
          <w:szCs w:val="24"/>
        </w:rPr>
        <w:t>а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 xml:space="preserve">                                     10 </w:t>
      </w:r>
      <w:r w:rsidR="008C01D4" w:rsidRPr="008C01D4">
        <w:rPr>
          <w:rFonts w:ascii="Times New Roman" w:hAnsi="Times New Roman" w:cs="Times New Roman"/>
          <w:sz w:val="24"/>
          <w:szCs w:val="24"/>
        </w:rPr>
        <w:t>-20 лет – 5</w:t>
      </w:r>
      <w:r w:rsidRPr="008C01D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 xml:space="preserve">                                   Свыше 20 лет – 16 человек</w:t>
      </w:r>
    </w:p>
    <w:p w:rsidR="00171321" w:rsidRPr="008C01D4" w:rsidRDefault="008C01D4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>Высшее образование – 26</w:t>
      </w:r>
      <w:r w:rsidR="00171321" w:rsidRPr="008C01D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>Квалификационная</w:t>
      </w:r>
      <w:r w:rsidR="008C01D4" w:rsidRPr="008C01D4">
        <w:rPr>
          <w:rFonts w:ascii="Times New Roman" w:hAnsi="Times New Roman" w:cs="Times New Roman"/>
          <w:sz w:val="24"/>
          <w:szCs w:val="24"/>
        </w:rPr>
        <w:t xml:space="preserve"> категория:         высшая –  7</w:t>
      </w:r>
      <w:r w:rsidRPr="008C01D4">
        <w:rPr>
          <w:rFonts w:ascii="Times New Roman" w:hAnsi="Times New Roman" w:cs="Times New Roman"/>
          <w:sz w:val="24"/>
          <w:szCs w:val="24"/>
        </w:rPr>
        <w:t>человек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ab/>
      </w:r>
      <w:r w:rsidRPr="008C01D4">
        <w:rPr>
          <w:rFonts w:ascii="Times New Roman" w:hAnsi="Times New Roman" w:cs="Times New Roman"/>
          <w:sz w:val="24"/>
          <w:szCs w:val="24"/>
        </w:rPr>
        <w:tab/>
      </w:r>
      <w:r w:rsidRPr="008C01D4">
        <w:rPr>
          <w:rFonts w:ascii="Times New Roman" w:hAnsi="Times New Roman" w:cs="Times New Roman"/>
          <w:sz w:val="24"/>
          <w:szCs w:val="24"/>
        </w:rPr>
        <w:tab/>
      </w:r>
      <w:r w:rsidRPr="008C01D4">
        <w:rPr>
          <w:rFonts w:ascii="Times New Roman" w:hAnsi="Times New Roman" w:cs="Times New Roman"/>
          <w:sz w:val="24"/>
          <w:szCs w:val="24"/>
        </w:rPr>
        <w:tab/>
      </w:r>
      <w:r w:rsidRPr="008C01D4">
        <w:rPr>
          <w:rFonts w:ascii="Times New Roman" w:hAnsi="Times New Roman" w:cs="Times New Roman"/>
          <w:sz w:val="24"/>
          <w:szCs w:val="24"/>
        </w:rPr>
        <w:tab/>
        <w:t xml:space="preserve">  первая –  1</w:t>
      </w:r>
      <w:r w:rsidR="008C01D4" w:rsidRPr="008C01D4">
        <w:rPr>
          <w:rFonts w:ascii="Times New Roman" w:hAnsi="Times New Roman" w:cs="Times New Roman"/>
          <w:sz w:val="24"/>
          <w:szCs w:val="24"/>
        </w:rPr>
        <w:t xml:space="preserve">3 </w:t>
      </w:r>
      <w:r w:rsidRPr="008C01D4">
        <w:rPr>
          <w:rFonts w:ascii="Times New Roman" w:hAnsi="Times New Roman" w:cs="Times New Roman"/>
          <w:sz w:val="24"/>
          <w:szCs w:val="24"/>
        </w:rPr>
        <w:t>человек</w:t>
      </w:r>
    </w:p>
    <w:p w:rsidR="00171321" w:rsidRPr="008C01D4" w:rsidRDefault="00171321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ab/>
      </w:r>
      <w:r w:rsidR="008C01D4" w:rsidRPr="008C01D4">
        <w:rPr>
          <w:rFonts w:ascii="Times New Roman" w:hAnsi="Times New Roman" w:cs="Times New Roman"/>
          <w:sz w:val="24"/>
          <w:szCs w:val="24"/>
        </w:rPr>
        <w:tab/>
      </w:r>
      <w:r w:rsidR="008C01D4" w:rsidRPr="008C01D4">
        <w:rPr>
          <w:rFonts w:ascii="Times New Roman" w:hAnsi="Times New Roman" w:cs="Times New Roman"/>
          <w:sz w:val="24"/>
          <w:szCs w:val="24"/>
        </w:rPr>
        <w:tab/>
      </w:r>
      <w:r w:rsidR="008C01D4" w:rsidRPr="008C01D4">
        <w:rPr>
          <w:rFonts w:ascii="Times New Roman" w:hAnsi="Times New Roman" w:cs="Times New Roman"/>
          <w:sz w:val="24"/>
          <w:szCs w:val="24"/>
        </w:rPr>
        <w:tab/>
      </w:r>
      <w:r w:rsidR="008C01D4" w:rsidRPr="008C01D4">
        <w:rPr>
          <w:rFonts w:ascii="Times New Roman" w:hAnsi="Times New Roman" w:cs="Times New Roman"/>
          <w:sz w:val="24"/>
          <w:szCs w:val="24"/>
        </w:rPr>
        <w:tab/>
        <w:t xml:space="preserve">  соответствие должности –8</w:t>
      </w:r>
      <w:r w:rsidRPr="008C01D4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171321" w:rsidRDefault="00171321" w:rsidP="00882DD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C0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молодой специалист- 2</w:t>
      </w:r>
    </w:p>
    <w:p w:rsidR="008C01D4" w:rsidRDefault="008C01D4" w:rsidP="00882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снижения нагрузки на учителя, требуется увеличение кадрового состава по следующим специальностям: учитель математики, учитель  русского языка и литературы, учитель иностранных языков, учитель начальных классов, учитель технологии.</w:t>
      </w:r>
    </w:p>
    <w:p w:rsidR="008C01D4" w:rsidRDefault="0049354B" w:rsidP="00882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1D4" w:rsidRPr="008C01D4">
        <w:rPr>
          <w:rFonts w:ascii="Times New Roman" w:hAnsi="Times New Roman" w:cs="Times New Roman"/>
          <w:b/>
          <w:sz w:val="24"/>
          <w:szCs w:val="24"/>
        </w:rPr>
        <w:t>.2. Образовательные результаты</w:t>
      </w:r>
    </w:p>
    <w:p w:rsidR="00171321" w:rsidRDefault="00171321" w:rsidP="00882DD1">
      <w:pPr>
        <w:pStyle w:val="ae"/>
        <w:spacing w:before="2"/>
        <w:ind w:left="792"/>
        <w:rPr>
          <w:b/>
        </w:rPr>
      </w:pPr>
    </w:p>
    <w:p w:rsidR="00171321" w:rsidRDefault="00171321" w:rsidP="009034BB">
      <w:pPr>
        <w:pStyle w:val="ae"/>
        <w:spacing w:before="2"/>
        <w:ind w:left="792"/>
        <w:jc w:val="center"/>
        <w:rPr>
          <w:b/>
        </w:rPr>
      </w:pPr>
    </w:p>
    <w:p w:rsidR="00171321" w:rsidRDefault="00171321" w:rsidP="009034BB">
      <w:pPr>
        <w:pStyle w:val="ae"/>
        <w:spacing w:before="2"/>
        <w:ind w:left="792"/>
        <w:jc w:val="center"/>
        <w:rPr>
          <w:b/>
        </w:rPr>
      </w:pPr>
    </w:p>
    <w:p w:rsidR="000D708C" w:rsidRDefault="000D708C" w:rsidP="00CF61B3">
      <w:pPr>
        <w:rPr>
          <w:rFonts w:ascii="Times New Roman" w:hAnsi="Times New Roman" w:cs="Times New Roman"/>
          <w:b/>
          <w:sz w:val="28"/>
          <w:szCs w:val="24"/>
        </w:rPr>
        <w:sectPr w:rsidR="000D708C" w:rsidSect="009034BB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tbl>
      <w:tblPr>
        <w:tblStyle w:val="a7"/>
        <w:tblW w:w="9472" w:type="dxa"/>
        <w:tblInd w:w="-176" w:type="dxa"/>
        <w:tblLook w:val="04A0"/>
      </w:tblPr>
      <w:tblGrid>
        <w:gridCol w:w="696"/>
        <w:gridCol w:w="2510"/>
        <w:gridCol w:w="3818"/>
        <w:gridCol w:w="816"/>
        <w:gridCol w:w="816"/>
        <w:gridCol w:w="816"/>
      </w:tblGrid>
      <w:tr w:rsidR="000D708C" w:rsidRPr="00156DEC" w:rsidTr="00882DD1">
        <w:trPr>
          <w:trHeight w:val="681"/>
        </w:trPr>
        <w:tc>
          <w:tcPr>
            <w:tcW w:w="3206" w:type="dxa"/>
            <w:gridSpan w:val="2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818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</w:t>
            </w:r>
          </w:p>
        </w:tc>
        <w:tc>
          <w:tcPr>
            <w:tcW w:w="2448" w:type="dxa"/>
            <w:gridSpan w:val="3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учебным годам</w:t>
            </w:r>
          </w:p>
        </w:tc>
      </w:tr>
      <w:tr w:rsidR="000D708C" w:rsidRPr="00156DEC" w:rsidTr="00882DD1">
        <w:trPr>
          <w:trHeight w:val="150"/>
        </w:trPr>
        <w:tc>
          <w:tcPr>
            <w:tcW w:w="3206" w:type="dxa"/>
            <w:gridSpan w:val="2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2018-  2019</w:t>
            </w:r>
          </w:p>
        </w:tc>
        <w:tc>
          <w:tcPr>
            <w:tcW w:w="81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81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0D708C" w:rsidRPr="00156DEC" w:rsidTr="00882DD1">
        <w:trPr>
          <w:trHeight w:val="150"/>
        </w:trPr>
        <w:tc>
          <w:tcPr>
            <w:tcW w:w="9472" w:type="dxa"/>
            <w:gridSpan w:val="6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учебной деятельности, необходимые для сравнения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ЕГЭ по русскому языку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  <w:shd w:val="clear" w:color="auto" w:fill="auto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ЕГЭ по математике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ЕГЭ по математике (профильный уровень)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  <w:shd w:val="clear" w:color="auto" w:fill="auto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сдавших ЕГЭ по математике (базовый уровень) на «4» и «5»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ЕГЭ по математике (базовый уровень) на «4» и «5», к общему числу выпускников, сдававших математику на базовом уровне,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аттестат о среднем общем образовании без «3»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получивших аттестат о среднем общем образовании без «3», к общему числу выпускников 11 (12)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получивших аттестат о среднем общем образовании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не получивших аттестат о среднем общем образовании, к общему числу выпускников 11 (12)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сдавших ОГЭ по русскому языку на «4» и «5»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ОГЭ по русскому языку на «4» и «5», к общему числу выпускников 9-х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сдавших ОГЭ по русскому языку с первой попытки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обучающихся, не сдавших ОГЭ по русскому языку с первой попытки, к общему числу выпускников 9-х классов, </w:t>
            </w: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сдавших ОГЭ по математике на «4» и «5»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ОГЭ по математике на «4» и «5», к общему числу выпускников 9- 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сдавших ОГЭ по математике с первой попытки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не сдавших ОГЭ по математике с первой попытки, к общему числу выпускников 9-х, классов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не получивших аттестат об основном общем образовании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не получивших аттестат об основном общем образовании, к общему числу выпускников 9-х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оставшихся на повторный год обучения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оставшихся на повторный год обучения, к общему числу обучающихся,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ВПР по предмету «Математика», 4 класс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математике на «4» и «5», к общему числу участников, сдававших математику,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Понизили (отметка по ВПР &lt; 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математике (отметка по ВПР &lt; 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по ВПР =отметка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математике(отметка по ВПР = 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Повысили (отметка по ВПР&gt; 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математике(отметка по ВПР &gt;отметка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ВПР по предмету «Русский язык», 4 класс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русскому языку на «4» и «5», к общему числу участников, сдававших русский язык,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Понизили (отметка по ВПР &lt; 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русскому языку(отметка по ВПР &lt;отметка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по ВПР =отметка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русскому языку(отметка по ВПР = 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Повысили (отметка по ВПР&gt; отметкапо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русскому языку(отметка по ВПР &gt;отметка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ВПР по предмету «Окружающий мир», 4 класс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ВПР по окружающему миру на «4» и «5», к общему числу участников, сдававших окружающий мир,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Понизили (отметка по ВПР &lt; 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по окружающему миру(отметка по ВПР &lt;отметка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Подтвердили (отметка по ВПР =отметка 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обучающихся, сдавших по окружающему миру(отметка по ВПР = отметка 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Повысили (отметка по ВПР&gt; отметка .по журналу)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обучающихся, сдавших ВПР по окружающему миру (отметка по ВПР &gt;отметка </w:t>
            </w: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журналу), к общему числу участников, сдававших  этот предмет,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08C" w:rsidRPr="00156DEC" w:rsidTr="00882DD1">
        <w:trPr>
          <w:trHeight w:val="150"/>
        </w:trPr>
        <w:tc>
          <w:tcPr>
            <w:tcW w:w="9472" w:type="dxa"/>
            <w:gridSpan w:val="6"/>
          </w:tcPr>
          <w:p w:rsidR="000D708C" w:rsidRPr="006131B0" w:rsidRDefault="00882DD1" w:rsidP="00882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  <w:r w:rsidR="00CF61B3"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08C" w:rsidRPr="00613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Контингент обучающихся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образования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неполных семей по уровням образования: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соответствующих классов из неполных семей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81-26%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64-20%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77-23%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28-22%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18-13%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27-18%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42-27%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39-26%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45-31%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11-45%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7-22%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5-13%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 из  малообеспеченных семей по уровням образования: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соответствующих классов из малообеспеченных семей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32-10%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52-16%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25-8%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11-9%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15-10%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8-5%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16-10%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30-20%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12-8%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5-21%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7-22%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5-135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у которых оба родителя имеют высшее образование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соответствующих классов из семей, где оба родителя имеют высшее образование,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обучающихся, для которых русский язык не является языком внутрисемейного общения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соответствующих классов, для которых русский язык не является языком внутрисемейного общения,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11-4%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13-4%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9-3%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9-7%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10-7%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5-3%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2-1%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3-2%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4-3%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 из неблагополучных семей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неблагополучных из соответствующих классов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2-0,6%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1-0,3%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1-0,35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1-0,7%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1-0,65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1-0,6%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092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 и детей- инвалидов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с ОВЗ и детей-инвалидов из соответствующих классов к общему числу обучающихся из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0D708C" w:rsidRPr="006131B0" w:rsidRDefault="00CF61B3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08C" w:rsidRPr="00156DEC" w:rsidTr="00882DD1">
        <w:trPr>
          <w:trHeight w:val="1092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Доля обучающихся с девиантным поведением, стоящих на учете различного уровня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Отношение числа обучающихся из соответствующих классов с девиантным поведением к общему числу обучающихся этих классов, выраженное в 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5-2%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4-1%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1-0,6%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5-3%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5-3%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3-2%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8C" w:rsidRPr="00156DEC" w:rsidTr="00882DD1">
        <w:trPr>
          <w:trHeight w:val="78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 обучающихся без уважительной причины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13258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10281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10535</w:t>
            </w:r>
          </w:p>
        </w:tc>
      </w:tr>
      <w:tr w:rsidR="000D708C" w:rsidRPr="00156DEC" w:rsidTr="00882DD1">
        <w:trPr>
          <w:trHeight w:val="468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 – 4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3967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3589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2.9.2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5 – 9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7519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0D708C" w:rsidRPr="00156DEC" w:rsidTr="00882DD1">
        <w:trPr>
          <w:trHeight w:val="150"/>
        </w:trPr>
        <w:tc>
          <w:tcPr>
            <w:tcW w:w="696" w:type="dxa"/>
          </w:tcPr>
          <w:p w:rsidR="000D708C" w:rsidRPr="006131B0" w:rsidRDefault="000D708C" w:rsidP="0034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2.9.3</w:t>
            </w:r>
          </w:p>
        </w:tc>
        <w:tc>
          <w:tcPr>
            <w:tcW w:w="2510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в 10 – 11 классах</w:t>
            </w:r>
          </w:p>
        </w:tc>
        <w:tc>
          <w:tcPr>
            <w:tcW w:w="3818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</w:p>
        </w:tc>
        <w:tc>
          <w:tcPr>
            <w:tcW w:w="816" w:type="dxa"/>
          </w:tcPr>
          <w:p w:rsidR="000D708C" w:rsidRPr="006131B0" w:rsidRDefault="000D708C" w:rsidP="008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</w:tbl>
    <w:p w:rsidR="006131B0" w:rsidRDefault="006131B0" w:rsidP="00CF61B3">
      <w:pPr>
        <w:pStyle w:val="ae"/>
        <w:spacing w:before="2"/>
        <w:ind w:left="792"/>
        <w:jc w:val="left"/>
        <w:rPr>
          <w:b/>
        </w:rPr>
      </w:pPr>
    </w:p>
    <w:p w:rsidR="000D708C" w:rsidRPr="006131B0" w:rsidRDefault="0049354B" w:rsidP="00CF61B3">
      <w:pPr>
        <w:pStyle w:val="ae"/>
        <w:spacing w:before="2"/>
        <w:ind w:left="792"/>
        <w:jc w:val="left"/>
        <w:rPr>
          <w:b/>
        </w:rPr>
      </w:pPr>
      <w:r w:rsidRPr="006131B0">
        <w:rPr>
          <w:b/>
        </w:rPr>
        <w:t>1</w:t>
      </w:r>
      <w:r w:rsidR="00CF61B3" w:rsidRPr="006131B0">
        <w:rPr>
          <w:b/>
        </w:rPr>
        <w:t>.4. Материально-техническое оснащение</w:t>
      </w:r>
    </w:p>
    <w:p w:rsidR="00CF61B3" w:rsidRPr="006131B0" w:rsidRDefault="00CF61B3" w:rsidP="00CF61B3">
      <w:pPr>
        <w:jc w:val="both"/>
        <w:rPr>
          <w:rFonts w:ascii="Times New Roman" w:hAnsi="Times New Roman" w:cs="Times New Roman"/>
          <w:sz w:val="24"/>
          <w:szCs w:val="24"/>
        </w:rPr>
      </w:pPr>
      <w:r w:rsidRPr="006131B0">
        <w:rPr>
          <w:rFonts w:ascii="Times New Roman" w:hAnsi="Times New Roman" w:cs="Times New Roman"/>
          <w:sz w:val="24"/>
          <w:szCs w:val="24"/>
        </w:rPr>
        <w:t>Все кабинеты оборудованы современной техникой в соответствии с требованиями времени (компьютер или ноутбук, экран, мультимедийный проектор, принтер, колонки, телевизор, музыкальный центр или магнитофон, документ-камера, интерактивная доска). В рабочем состоянии учебное и спортивное  оборудование, мебель, игровое оборудование для дошкольников,  благоустраивается школьная территория и территория дошкольных отделений.</w:t>
      </w:r>
    </w:p>
    <w:p w:rsidR="00CF61B3" w:rsidRPr="006131B0" w:rsidRDefault="00CF61B3" w:rsidP="00CF61B3">
      <w:pPr>
        <w:jc w:val="both"/>
        <w:rPr>
          <w:rFonts w:ascii="Times New Roman" w:hAnsi="Times New Roman" w:cs="Times New Roman"/>
          <w:sz w:val="24"/>
          <w:szCs w:val="24"/>
        </w:rPr>
      </w:pPr>
      <w:r w:rsidRPr="006131B0">
        <w:rPr>
          <w:rFonts w:ascii="Times New Roman" w:hAnsi="Times New Roman" w:cs="Times New Roman"/>
          <w:sz w:val="24"/>
          <w:szCs w:val="24"/>
        </w:rPr>
        <w:t>- оплачивается проезд школьников, оплачивается санитарный минимум и медицинские осмотры сотрудников, проводятся противопожарные мероприятия, лабораторные исследования, систематизирована подписка на печатную продукцию, функционируют узлы учета воды и тепла, оплачивается поверка оборудования, вывоз ТБО, сигнальная кнопка, охрана, уборка помещений, выпуск автобуса и водителя на линию, ремонт автобуса. Систематически без задержек выплачивается зарплата, премиальные и стимулирующие выплаты.</w:t>
      </w:r>
    </w:p>
    <w:p w:rsidR="00CF61B3" w:rsidRPr="006131B0" w:rsidRDefault="00CF61B3" w:rsidP="00CF61B3">
      <w:pPr>
        <w:jc w:val="both"/>
        <w:rPr>
          <w:rFonts w:ascii="Times New Roman" w:hAnsi="Times New Roman" w:cs="Times New Roman"/>
          <w:sz w:val="24"/>
          <w:szCs w:val="24"/>
        </w:rPr>
      </w:pPr>
      <w:r w:rsidRPr="006131B0">
        <w:rPr>
          <w:rFonts w:ascii="Times New Roman" w:hAnsi="Times New Roman" w:cs="Times New Roman"/>
          <w:sz w:val="24"/>
          <w:szCs w:val="24"/>
        </w:rPr>
        <w:t>- развивается  процесс информатизации в управлении образованием</w:t>
      </w:r>
    </w:p>
    <w:p w:rsidR="00CF61B3" w:rsidRPr="006131B0" w:rsidRDefault="00CF61B3" w:rsidP="00CF61B3">
      <w:pPr>
        <w:pStyle w:val="ae"/>
        <w:spacing w:before="2"/>
        <w:ind w:left="792"/>
        <w:jc w:val="left"/>
        <w:rPr>
          <w:b/>
        </w:rPr>
      </w:pPr>
    </w:p>
    <w:p w:rsidR="000D708C" w:rsidRPr="006131B0" w:rsidRDefault="0049354B" w:rsidP="0049354B">
      <w:pPr>
        <w:pStyle w:val="ae"/>
        <w:numPr>
          <w:ilvl w:val="0"/>
          <w:numId w:val="28"/>
        </w:numPr>
        <w:spacing w:before="2"/>
        <w:jc w:val="left"/>
        <w:rPr>
          <w:b/>
        </w:rPr>
      </w:pPr>
      <w:r w:rsidRPr="006131B0">
        <w:rPr>
          <w:b/>
        </w:rPr>
        <w:t>Риски деятельности МОУ «СОШ «Лесновский ЦО» в соответствии с «рисковым профилем»</w:t>
      </w:r>
    </w:p>
    <w:p w:rsidR="000D708C" w:rsidRPr="006131B0" w:rsidRDefault="000D708C" w:rsidP="009034BB">
      <w:pPr>
        <w:pStyle w:val="ae"/>
        <w:spacing w:before="2"/>
        <w:ind w:left="792"/>
        <w:jc w:val="center"/>
        <w:rPr>
          <w:b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8"/>
        <w:gridCol w:w="3625"/>
      </w:tblGrid>
      <w:tr w:rsidR="0049354B" w:rsidRPr="006131B0" w:rsidTr="00346C1F">
        <w:trPr>
          <w:trHeight w:val="107"/>
        </w:trPr>
        <w:tc>
          <w:tcPr>
            <w:tcW w:w="3000" w:type="pct"/>
            <w:shd w:val="clear" w:color="auto" w:fill="31849B" w:themeFill="accent5" w:themeFillShade="BF"/>
          </w:tcPr>
          <w:p w:rsidR="0049354B" w:rsidRPr="006131B0" w:rsidRDefault="0049354B" w:rsidP="00346C1F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6131B0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000" w:type="pct"/>
            <w:shd w:val="clear" w:color="auto" w:fill="31849B" w:themeFill="accent5" w:themeFillShade="BF"/>
          </w:tcPr>
          <w:p w:rsidR="0049354B" w:rsidRPr="006131B0" w:rsidRDefault="0049354B" w:rsidP="00346C1F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6131B0">
              <w:rPr>
                <w:b/>
                <w:color w:val="FFFFFF" w:themeColor="background1"/>
              </w:rPr>
              <w:t>Значимость фактора риска</w:t>
            </w:r>
          </w:p>
        </w:tc>
      </w:tr>
      <w:tr w:rsidR="0049354B" w:rsidRPr="006131B0" w:rsidTr="00346C1F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49354B" w:rsidRPr="006131B0" w:rsidRDefault="0049354B" w:rsidP="00346C1F">
            <w:pPr>
              <w:pStyle w:val="Default"/>
            </w:pPr>
            <w:r w:rsidRPr="006131B0">
              <w:t>4. 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54B" w:rsidRPr="006131B0" w:rsidRDefault="0049354B" w:rsidP="00346C1F">
            <w:pPr>
              <w:pStyle w:val="Default"/>
              <w:jc w:val="both"/>
            </w:pPr>
            <w:r w:rsidRPr="006131B0">
              <w:t xml:space="preserve">Средняя </w:t>
            </w:r>
          </w:p>
        </w:tc>
      </w:tr>
      <w:tr w:rsidR="0049354B" w:rsidRPr="006131B0" w:rsidTr="00346C1F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49354B" w:rsidRPr="006131B0" w:rsidRDefault="0049354B" w:rsidP="00346C1F">
            <w:pPr>
              <w:pStyle w:val="Default"/>
              <w:rPr>
                <w:color w:val="auto"/>
              </w:rPr>
            </w:pPr>
            <w:r w:rsidRPr="006131B0">
              <w:t>6. Низкая учебная мотивация 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54B" w:rsidRPr="006131B0" w:rsidRDefault="0049354B" w:rsidP="00346C1F">
            <w:pPr>
              <w:pStyle w:val="Default"/>
              <w:jc w:val="both"/>
            </w:pPr>
            <w:r w:rsidRPr="006131B0">
              <w:t>Средняя</w:t>
            </w:r>
          </w:p>
        </w:tc>
      </w:tr>
      <w:tr w:rsidR="0049354B" w:rsidRPr="006131B0" w:rsidTr="0049354B">
        <w:trPr>
          <w:trHeight w:val="379"/>
        </w:trPr>
        <w:tc>
          <w:tcPr>
            <w:tcW w:w="3000" w:type="pct"/>
            <w:tcBorders>
              <w:right w:val="single" w:sz="12" w:space="0" w:color="auto"/>
            </w:tcBorders>
          </w:tcPr>
          <w:p w:rsidR="0049354B" w:rsidRPr="006131B0" w:rsidRDefault="0049354B" w:rsidP="00346C1F">
            <w:pPr>
              <w:pStyle w:val="Default"/>
            </w:pPr>
            <w:r w:rsidRPr="006131B0">
              <w:t>7.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54B" w:rsidRPr="006131B0" w:rsidRDefault="0049354B" w:rsidP="0049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1B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49354B" w:rsidRPr="006131B0" w:rsidTr="00346C1F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49354B" w:rsidRPr="006131B0" w:rsidRDefault="0049354B" w:rsidP="00346C1F">
            <w:pPr>
              <w:pStyle w:val="Default"/>
            </w:pPr>
            <w:r w:rsidRPr="006131B0">
              <w:t>9.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354B" w:rsidRPr="006131B0" w:rsidRDefault="0049354B" w:rsidP="00346C1F">
            <w:pPr>
              <w:pStyle w:val="Default"/>
              <w:jc w:val="both"/>
            </w:pPr>
            <w:r w:rsidRPr="006131B0">
              <w:t>Высокая</w:t>
            </w:r>
          </w:p>
        </w:tc>
      </w:tr>
    </w:tbl>
    <w:p w:rsidR="000D708C" w:rsidRPr="006131B0" w:rsidRDefault="000D708C" w:rsidP="009034BB">
      <w:pPr>
        <w:pStyle w:val="ae"/>
        <w:spacing w:before="2"/>
        <w:ind w:left="792"/>
        <w:jc w:val="center"/>
        <w:rPr>
          <w:b/>
        </w:rPr>
      </w:pPr>
    </w:p>
    <w:p w:rsidR="000D708C" w:rsidRPr="006131B0" w:rsidRDefault="0049354B" w:rsidP="009034BB">
      <w:pPr>
        <w:pStyle w:val="ae"/>
        <w:spacing w:before="2"/>
        <w:ind w:left="792"/>
        <w:jc w:val="center"/>
        <w:rPr>
          <w:b/>
        </w:rPr>
      </w:pPr>
      <w:r w:rsidRPr="006131B0">
        <w:rPr>
          <w:b/>
          <w:lang w:val="en-US"/>
        </w:rPr>
        <w:t>III</w:t>
      </w:r>
      <w:r w:rsidRPr="006131B0">
        <w:rPr>
          <w:b/>
        </w:rPr>
        <w:t xml:space="preserve">. Цели и задачи образовательной организации </w:t>
      </w:r>
    </w:p>
    <w:p w:rsidR="0049354B" w:rsidRPr="006131B0" w:rsidRDefault="0049354B" w:rsidP="009034BB">
      <w:pPr>
        <w:pStyle w:val="ae"/>
        <w:spacing w:before="2"/>
        <w:ind w:left="792"/>
        <w:jc w:val="center"/>
        <w:rPr>
          <w:b/>
        </w:rPr>
      </w:pPr>
    </w:p>
    <w:p w:rsidR="0049354B" w:rsidRPr="006131B0" w:rsidRDefault="0049354B" w:rsidP="0049354B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131B0">
        <w:rPr>
          <w:rFonts w:ascii="Times New Roman" w:eastAsia="TimesNewRomanPSMT" w:hAnsi="Times New Roman"/>
          <w:b/>
          <w:sz w:val="24"/>
          <w:szCs w:val="24"/>
        </w:rPr>
        <w:t>Цель:</w:t>
      </w:r>
      <w:r w:rsidRPr="006131B0">
        <w:rPr>
          <w:rFonts w:ascii="Times New Roman" w:eastAsia="TimesNewRomanPSMT" w:hAnsi="Times New Roman"/>
          <w:sz w:val="24"/>
          <w:szCs w:val="24"/>
        </w:rPr>
        <w:t xml:space="preserve"> Повышение  эффективности деятельности школы в обеспечении оптимальных результатов обучения, воспитания и развития каждого обучающегося вне зависимости  от  социального или культурного статуса семей</w:t>
      </w:r>
      <w:r w:rsidRPr="006131B0">
        <w:rPr>
          <w:rFonts w:ascii="Times New Roman" w:hAnsi="Times New Roman"/>
          <w:sz w:val="24"/>
          <w:szCs w:val="24"/>
        </w:rPr>
        <w:t xml:space="preserve">.  </w:t>
      </w:r>
    </w:p>
    <w:p w:rsidR="0049354B" w:rsidRPr="006131B0" w:rsidRDefault="0049354B" w:rsidP="0049354B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1B0">
        <w:rPr>
          <w:rFonts w:ascii="Times New Roman" w:hAnsi="Times New Roman"/>
          <w:b/>
          <w:sz w:val="24"/>
          <w:szCs w:val="24"/>
        </w:rPr>
        <w:t>Задачи:</w:t>
      </w:r>
    </w:p>
    <w:p w:rsidR="00464EF9" w:rsidRPr="006131B0" w:rsidRDefault="00464EF9" w:rsidP="00464EF9">
      <w:pPr>
        <w:pStyle w:val="Default"/>
        <w:numPr>
          <w:ilvl w:val="0"/>
          <w:numId w:val="2"/>
        </w:numPr>
        <w:rPr>
          <w:color w:val="auto"/>
        </w:rPr>
      </w:pPr>
      <w:r w:rsidRPr="006131B0">
        <w:t>Вовлечение педагогов в управление (обсуждение проблем школы и принятие решений)</w:t>
      </w:r>
    </w:p>
    <w:p w:rsidR="00464EF9" w:rsidRPr="006131B0" w:rsidRDefault="00464EF9" w:rsidP="00464EF9">
      <w:pPr>
        <w:pStyle w:val="Default"/>
        <w:numPr>
          <w:ilvl w:val="0"/>
          <w:numId w:val="2"/>
        </w:numPr>
        <w:rPr>
          <w:color w:val="auto"/>
        </w:rPr>
      </w:pPr>
      <w:r w:rsidRPr="006131B0">
        <w:lastRenderedPageBreak/>
        <w:t>Проведение регулярного группового анализа и обсуждения педагогами результатов, достижений и проблем преподавания (методические объединения, педсоветы)</w:t>
      </w:r>
    </w:p>
    <w:p w:rsidR="00464EF9" w:rsidRPr="006131B0" w:rsidRDefault="00464EF9" w:rsidP="00464EF9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31B0">
        <w:rPr>
          <w:rFonts w:ascii="Times New Roman" w:hAnsi="Times New Roman"/>
          <w:sz w:val="24"/>
          <w:szCs w:val="24"/>
        </w:rPr>
        <w:t>Исследование учебной мотивации обучающихся, удовлетворенности качеством образования</w:t>
      </w:r>
    </w:p>
    <w:p w:rsidR="00464EF9" w:rsidRPr="006131B0" w:rsidRDefault="00464EF9" w:rsidP="00464EF9">
      <w:pPr>
        <w:pStyle w:val="af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31B0">
        <w:rPr>
          <w:rFonts w:ascii="Times New Roman" w:hAnsi="Times New Roman"/>
          <w:sz w:val="24"/>
          <w:szCs w:val="24"/>
        </w:rPr>
        <w:t>Создание условий для формирования умений и навыков учебной деятельности у учащихся с низкими учебными возможностями в урочное и внеурочное время (индивидуальные консультации)</w:t>
      </w:r>
    </w:p>
    <w:p w:rsidR="00464EF9" w:rsidRPr="006131B0" w:rsidRDefault="00464EF9" w:rsidP="00464EF9">
      <w:pPr>
        <w:pStyle w:val="af0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6131B0">
        <w:rPr>
          <w:rFonts w:ascii="Times New Roman" w:hAnsi="Times New Roman"/>
          <w:sz w:val="24"/>
          <w:szCs w:val="24"/>
        </w:rPr>
        <w:t>Информирование и просвещение родителей (родительский  всеобуч)</w:t>
      </w:r>
    </w:p>
    <w:p w:rsidR="00464EF9" w:rsidRPr="006131B0" w:rsidRDefault="00464EF9" w:rsidP="00464EF9">
      <w:pPr>
        <w:pStyle w:val="Default"/>
        <w:numPr>
          <w:ilvl w:val="0"/>
          <w:numId w:val="2"/>
        </w:numPr>
        <w:rPr>
          <w:color w:val="auto"/>
        </w:rPr>
      </w:pPr>
      <w:r w:rsidRPr="006131B0">
        <w:t>Включение школы в сетевые сообщества образовательных организаций</w:t>
      </w:r>
    </w:p>
    <w:p w:rsidR="00464EF9" w:rsidRPr="006131B0" w:rsidRDefault="00464EF9" w:rsidP="00464EF9">
      <w:pPr>
        <w:pStyle w:val="Default"/>
        <w:ind w:left="720"/>
        <w:rPr>
          <w:color w:val="auto"/>
        </w:rPr>
      </w:pPr>
    </w:p>
    <w:p w:rsidR="000D708C" w:rsidRPr="006131B0" w:rsidRDefault="00464EF9" w:rsidP="00464EF9">
      <w:pPr>
        <w:pStyle w:val="Default"/>
        <w:ind w:left="720"/>
        <w:rPr>
          <w:b/>
          <w:color w:val="auto"/>
          <w:u w:val="single"/>
        </w:rPr>
      </w:pPr>
      <w:r w:rsidRPr="006131B0">
        <w:rPr>
          <w:b/>
          <w:color w:val="auto"/>
          <w:u w:val="single"/>
        </w:rPr>
        <w:t>Ожидаемые результаты:</w:t>
      </w:r>
    </w:p>
    <w:p w:rsidR="00464EF9" w:rsidRPr="00882DD1" w:rsidRDefault="00464EF9" w:rsidP="00882DD1">
      <w:pPr>
        <w:pStyle w:val="af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Разработан инструментарий оценки качества образования,</w:t>
      </w:r>
      <w:r w:rsidRPr="00882DD1">
        <w:rPr>
          <w:rFonts w:ascii="Times New Roman" w:hAnsi="Times New Roman"/>
          <w:sz w:val="24"/>
          <w:szCs w:val="24"/>
        </w:rPr>
        <w:br/>
        <w:t>механизм его использования.</w:t>
      </w:r>
    </w:p>
    <w:p w:rsidR="00464EF9" w:rsidRPr="00882DD1" w:rsidRDefault="00464EF9" w:rsidP="00882DD1">
      <w:pPr>
        <w:pStyle w:val="af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Реализована программа повышения профессионального</w:t>
      </w:r>
      <w:r w:rsidRPr="00882DD1">
        <w:rPr>
          <w:rFonts w:ascii="Times New Roman" w:hAnsi="Times New Roman"/>
          <w:sz w:val="24"/>
          <w:szCs w:val="24"/>
        </w:rPr>
        <w:br/>
        <w:t xml:space="preserve">уровня педагогических работников. </w:t>
      </w:r>
    </w:p>
    <w:p w:rsidR="00464EF9" w:rsidRPr="00882DD1" w:rsidRDefault="00464EF9" w:rsidP="00882DD1">
      <w:pPr>
        <w:pStyle w:val="af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 xml:space="preserve">Создана система вовлечения в продуктивную образовательную деятельность обучающихся с разным уровнем учебной мотивации и их родителей. </w:t>
      </w:r>
    </w:p>
    <w:p w:rsidR="00464EF9" w:rsidRPr="00882DD1" w:rsidRDefault="00464EF9" w:rsidP="00882DD1">
      <w:pPr>
        <w:pStyle w:val="af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Сведена к минимуму  доля обучающихся, не освоивших основные образовательные программы.</w:t>
      </w:r>
    </w:p>
    <w:p w:rsidR="00464EF9" w:rsidRPr="00882DD1" w:rsidRDefault="00464EF9" w:rsidP="00882DD1">
      <w:pPr>
        <w:pStyle w:val="af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Организовано сетевое взаимодействие с образовательными организациями района.</w:t>
      </w:r>
    </w:p>
    <w:p w:rsidR="000D708C" w:rsidRPr="006131B0" w:rsidRDefault="000D708C" w:rsidP="009034BB">
      <w:pPr>
        <w:pStyle w:val="ae"/>
        <w:spacing w:before="2"/>
        <w:ind w:left="792"/>
        <w:jc w:val="center"/>
        <w:rPr>
          <w:b/>
        </w:rPr>
      </w:pPr>
    </w:p>
    <w:p w:rsidR="000D708C" w:rsidRPr="006131B0" w:rsidRDefault="00464EF9" w:rsidP="00464EF9">
      <w:pPr>
        <w:pStyle w:val="ae"/>
        <w:spacing w:before="2"/>
        <w:ind w:left="792"/>
        <w:jc w:val="left"/>
        <w:rPr>
          <w:b/>
          <w:u w:val="single"/>
        </w:rPr>
      </w:pPr>
      <w:r w:rsidRPr="006131B0">
        <w:rPr>
          <w:b/>
          <w:u w:val="single"/>
        </w:rPr>
        <w:t>Целевые показатели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Повышение доли учащихся с повышенной учебной мотивацией, повышение качества образования на 10%.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Увеличение доли обучающихся, успешно прошедших</w:t>
      </w:r>
      <w:r w:rsidR="00882DD1">
        <w:rPr>
          <w:rFonts w:ascii="Times New Roman" w:hAnsi="Times New Roman"/>
          <w:sz w:val="24"/>
          <w:szCs w:val="24"/>
        </w:rPr>
        <w:t xml:space="preserve"> </w:t>
      </w:r>
      <w:r w:rsidRPr="00882DD1">
        <w:rPr>
          <w:rFonts w:ascii="Times New Roman" w:hAnsi="Times New Roman"/>
          <w:sz w:val="24"/>
          <w:szCs w:val="24"/>
        </w:rPr>
        <w:t>мониторинги, ВПР  до 25%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 xml:space="preserve">Повышение доли педагогов и обучающихся, работающих по индивидуальным учебным планам (ИУП) и программам ликвидации академической неуспешности, </w:t>
      </w:r>
      <w:r w:rsidR="00882DD1">
        <w:rPr>
          <w:rFonts w:ascii="Times New Roman" w:hAnsi="Times New Roman"/>
          <w:sz w:val="24"/>
          <w:szCs w:val="24"/>
        </w:rPr>
        <w:t xml:space="preserve"> в т.ч. с привлече</w:t>
      </w:r>
      <w:r w:rsidRPr="00882DD1">
        <w:rPr>
          <w:rFonts w:ascii="Times New Roman" w:hAnsi="Times New Roman"/>
          <w:sz w:val="24"/>
          <w:szCs w:val="24"/>
        </w:rPr>
        <w:t xml:space="preserve">нием электронных ресурсов) до 20% 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Доля педагогов, использующих при проектировании уроков метапредметный подход, метод проектов, технологии</w:t>
      </w:r>
      <w:r w:rsidR="00882DD1">
        <w:rPr>
          <w:rFonts w:ascii="Times New Roman" w:hAnsi="Times New Roman"/>
          <w:sz w:val="24"/>
          <w:szCs w:val="24"/>
        </w:rPr>
        <w:t xml:space="preserve"> </w:t>
      </w:r>
      <w:r w:rsidRPr="00882DD1">
        <w:rPr>
          <w:rFonts w:ascii="Times New Roman" w:hAnsi="Times New Roman"/>
          <w:sz w:val="24"/>
          <w:szCs w:val="24"/>
        </w:rPr>
        <w:t xml:space="preserve">продуктивного и практико-ориентированного обучения </w:t>
      </w:r>
      <w:r w:rsidR="00882DD1">
        <w:rPr>
          <w:rFonts w:ascii="Times New Roman" w:hAnsi="Times New Roman"/>
          <w:sz w:val="24"/>
          <w:szCs w:val="24"/>
        </w:rPr>
        <w:t xml:space="preserve"> </w:t>
      </w:r>
      <w:r w:rsidRPr="00882DD1">
        <w:rPr>
          <w:rFonts w:ascii="Times New Roman" w:hAnsi="Times New Roman"/>
          <w:sz w:val="24"/>
          <w:szCs w:val="24"/>
        </w:rPr>
        <w:t>для активизации познавательной и самосто</w:t>
      </w:r>
      <w:r w:rsidR="00882DD1">
        <w:rPr>
          <w:rFonts w:ascii="Times New Roman" w:hAnsi="Times New Roman"/>
          <w:sz w:val="24"/>
          <w:szCs w:val="24"/>
        </w:rPr>
        <w:t>ятельной деятельности учащихся-</w:t>
      </w:r>
      <w:r w:rsidRPr="00882DD1">
        <w:rPr>
          <w:rFonts w:ascii="Times New Roman" w:hAnsi="Times New Roman"/>
          <w:sz w:val="24"/>
          <w:szCs w:val="24"/>
        </w:rPr>
        <w:t>100 %.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Повышение объективности оценивания результатов педагогической деятельности - разработка системы мониторинга:</w:t>
      </w:r>
      <w:r w:rsidRPr="00882DD1">
        <w:rPr>
          <w:rFonts w:ascii="Times New Roman" w:hAnsi="Times New Roman"/>
          <w:sz w:val="24"/>
          <w:szCs w:val="24"/>
        </w:rPr>
        <w:br/>
        <w:t>- технологические карты диагностики деятельности педагогов;</w:t>
      </w:r>
      <w:r w:rsidRPr="00882DD1">
        <w:rPr>
          <w:rFonts w:ascii="Times New Roman" w:hAnsi="Times New Roman"/>
          <w:sz w:val="24"/>
          <w:szCs w:val="24"/>
        </w:rPr>
        <w:br/>
        <w:t>- листы наблюдений и анализа уроков с позиции системно-деятельностного, метапредметного подхода – 100%.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Доля педагогов, регулярно посещающих курсы, вебинары, семинары и обобщающие свой педагогический опыт на</w:t>
      </w:r>
      <w:r w:rsidR="00882DD1">
        <w:rPr>
          <w:rFonts w:ascii="Times New Roman" w:hAnsi="Times New Roman"/>
          <w:sz w:val="24"/>
          <w:szCs w:val="24"/>
        </w:rPr>
        <w:t xml:space="preserve"> </w:t>
      </w:r>
      <w:r w:rsidRPr="00882DD1">
        <w:rPr>
          <w:rFonts w:ascii="Times New Roman" w:hAnsi="Times New Roman"/>
          <w:sz w:val="24"/>
          <w:szCs w:val="24"/>
        </w:rPr>
        <w:t>МО -100%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 xml:space="preserve">Доля педагогов, имеющих первую и высшую квалификационную категорию </w:t>
      </w:r>
      <w:r w:rsidR="00882DD1">
        <w:rPr>
          <w:rFonts w:ascii="Times New Roman" w:hAnsi="Times New Roman"/>
          <w:sz w:val="24"/>
          <w:szCs w:val="24"/>
        </w:rPr>
        <w:t>–</w:t>
      </w:r>
      <w:r w:rsidRPr="00882DD1">
        <w:rPr>
          <w:rFonts w:ascii="Times New Roman" w:hAnsi="Times New Roman"/>
          <w:sz w:val="24"/>
          <w:szCs w:val="24"/>
        </w:rPr>
        <w:t>70 %.</w:t>
      </w:r>
    </w:p>
    <w:p w:rsidR="00464EF9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Доля родителей, охваченных родительским всеобучем</w:t>
      </w:r>
      <w:r w:rsidR="00882DD1">
        <w:rPr>
          <w:rFonts w:ascii="Times New Roman" w:hAnsi="Times New Roman"/>
          <w:sz w:val="24"/>
          <w:szCs w:val="24"/>
        </w:rPr>
        <w:t xml:space="preserve"> </w:t>
      </w:r>
      <w:r w:rsidRPr="00882DD1">
        <w:rPr>
          <w:rFonts w:ascii="Times New Roman" w:hAnsi="Times New Roman"/>
          <w:sz w:val="24"/>
          <w:szCs w:val="24"/>
        </w:rPr>
        <w:t>повысится до 60 %.</w:t>
      </w:r>
    </w:p>
    <w:p w:rsidR="006131B0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color w:val="993300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Доля родителей, активно взаимодействующих со школой, повысится до 40%</w:t>
      </w:r>
      <w:r w:rsidRPr="00882DD1">
        <w:rPr>
          <w:rFonts w:ascii="Times New Roman" w:hAnsi="Times New Roman"/>
          <w:color w:val="993300"/>
          <w:sz w:val="24"/>
          <w:szCs w:val="24"/>
        </w:rPr>
        <w:t>.</w:t>
      </w:r>
    </w:p>
    <w:p w:rsidR="000D708C" w:rsidRPr="00882DD1" w:rsidRDefault="00464EF9" w:rsidP="00882DD1">
      <w:pPr>
        <w:pStyle w:val="af1"/>
        <w:numPr>
          <w:ilvl w:val="0"/>
          <w:numId w:val="34"/>
        </w:numPr>
        <w:rPr>
          <w:rFonts w:ascii="Times New Roman" w:hAnsi="Times New Roman"/>
          <w:color w:val="993300"/>
          <w:sz w:val="24"/>
          <w:szCs w:val="24"/>
        </w:rPr>
      </w:pPr>
      <w:r w:rsidRPr="00882DD1">
        <w:rPr>
          <w:rFonts w:ascii="Times New Roman" w:hAnsi="Times New Roman"/>
          <w:sz w:val="24"/>
          <w:szCs w:val="24"/>
        </w:rPr>
        <w:t>Доля удовлетворенности образовательными результатами родителями повысится до 80 %.</w:t>
      </w:r>
    </w:p>
    <w:p w:rsidR="006131B0" w:rsidRDefault="006131B0" w:rsidP="009034BB">
      <w:pPr>
        <w:pStyle w:val="ae"/>
        <w:spacing w:before="2"/>
        <w:ind w:left="792"/>
        <w:jc w:val="center"/>
        <w:rPr>
          <w:b/>
        </w:rPr>
        <w:sectPr w:rsidR="006131B0" w:rsidSect="006131B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bookmarkEnd w:id="0"/>
    <w:p w:rsidR="005C6D5A" w:rsidRPr="00882DD1" w:rsidRDefault="006131B0" w:rsidP="005C6D5A">
      <w:pPr>
        <w:pStyle w:val="a0"/>
        <w:numPr>
          <w:ilvl w:val="0"/>
          <w:numId w:val="0"/>
        </w:numPr>
        <w:ind w:left="1419"/>
        <w:rPr>
          <w:sz w:val="24"/>
          <w:szCs w:val="24"/>
        </w:rPr>
      </w:pPr>
      <w:r w:rsidRPr="00882DD1">
        <w:rPr>
          <w:sz w:val="24"/>
          <w:szCs w:val="24"/>
          <w:lang w:val="en-US"/>
        </w:rPr>
        <w:lastRenderedPageBreak/>
        <w:t>IV</w:t>
      </w:r>
      <w:r w:rsidRPr="00882DD1">
        <w:rPr>
          <w:sz w:val="24"/>
          <w:szCs w:val="24"/>
        </w:rPr>
        <w:t xml:space="preserve">. </w:t>
      </w:r>
      <w:r w:rsidR="005C6D5A" w:rsidRPr="00882DD1">
        <w:rPr>
          <w:sz w:val="24"/>
          <w:szCs w:val="24"/>
        </w:rPr>
        <w:t xml:space="preserve">Мероприятия по достижению целей развития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2590"/>
        <w:gridCol w:w="3814"/>
        <w:gridCol w:w="2423"/>
        <w:gridCol w:w="3925"/>
        <w:gridCol w:w="12"/>
        <w:gridCol w:w="2159"/>
      </w:tblGrid>
      <w:tr w:rsidR="00B57B83" w:rsidRPr="004B2FFE" w:rsidTr="00BD2008">
        <w:trPr>
          <w:trHeight w:val="145"/>
        </w:trPr>
        <w:tc>
          <w:tcPr>
            <w:tcW w:w="812" w:type="dxa"/>
          </w:tcPr>
          <w:p w:rsidR="005C6D5A" w:rsidRPr="005C6D5A" w:rsidRDefault="005C6D5A" w:rsidP="00450A70">
            <w:pPr>
              <w:pStyle w:val="aff1"/>
              <w:jc w:val="center"/>
              <w:rPr>
                <w:szCs w:val="24"/>
              </w:rPr>
            </w:pPr>
            <w:r w:rsidRPr="005C6D5A">
              <w:rPr>
                <w:szCs w:val="24"/>
              </w:rPr>
              <w:t>№ п/п</w:t>
            </w:r>
          </w:p>
        </w:tc>
        <w:tc>
          <w:tcPr>
            <w:tcW w:w="2590" w:type="dxa"/>
          </w:tcPr>
          <w:p w:rsidR="005C6D5A" w:rsidRPr="005C6D5A" w:rsidRDefault="005C6D5A" w:rsidP="00B57B83">
            <w:pPr>
              <w:pStyle w:val="af7"/>
              <w:jc w:val="center"/>
              <w:rPr>
                <w:sz w:val="24"/>
                <w:szCs w:val="24"/>
              </w:rPr>
            </w:pPr>
            <w:r w:rsidRPr="005C6D5A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3814" w:type="dxa"/>
            <w:vAlign w:val="center"/>
          </w:tcPr>
          <w:p w:rsidR="005C6D5A" w:rsidRPr="005C6D5A" w:rsidRDefault="00B57B83" w:rsidP="00450A70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423" w:type="dxa"/>
            <w:vAlign w:val="center"/>
          </w:tcPr>
          <w:p w:rsidR="005C6D5A" w:rsidRPr="005C6D5A" w:rsidRDefault="005C6D5A" w:rsidP="00450A70">
            <w:pPr>
              <w:pStyle w:val="af7"/>
              <w:jc w:val="center"/>
              <w:rPr>
                <w:sz w:val="24"/>
                <w:szCs w:val="24"/>
              </w:rPr>
            </w:pPr>
            <w:r w:rsidRPr="005C6D5A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3937" w:type="dxa"/>
            <w:gridSpan w:val="2"/>
            <w:vAlign w:val="center"/>
          </w:tcPr>
          <w:p w:rsidR="005C6D5A" w:rsidRPr="005C6D5A" w:rsidRDefault="005C6D5A" w:rsidP="00450A70">
            <w:pPr>
              <w:pStyle w:val="af7"/>
              <w:jc w:val="center"/>
              <w:rPr>
                <w:sz w:val="24"/>
                <w:szCs w:val="24"/>
              </w:rPr>
            </w:pPr>
            <w:r w:rsidRPr="005C6D5A">
              <w:rPr>
                <w:sz w:val="24"/>
                <w:szCs w:val="24"/>
              </w:rPr>
              <w:t>Показатели</w:t>
            </w:r>
          </w:p>
        </w:tc>
        <w:tc>
          <w:tcPr>
            <w:tcW w:w="2159" w:type="dxa"/>
            <w:vAlign w:val="center"/>
          </w:tcPr>
          <w:p w:rsidR="005C6D5A" w:rsidRPr="005C6D5A" w:rsidRDefault="005C6D5A" w:rsidP="005C6D5A">
            <w:pPr>
              <w:pStyle w:val="a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57B83" w:rsidRPr="004B2FFE" w:rsidTr="00BD2008">
        <w:trPr>
          <w:trHeight w:val="420"/>
        </w:trPr>
        <w:tc>
          <w:tcPr>
            <w:tcW w:w="812" w:type="dxa"/>
          </w:tcPr>
          <w:p w:rsidR="005C6D5A" w:rsidRPr="005C6D5A" w:rsidRDefault="005C6D5A" w:rsidP="00450A70">
            <w:pPr>
              <w:pStyle w:val="aff1"/>
              <w:numPr>
                <w:ilvl w:val="0"/>
                <w:numId w:val="18"/>
              </w:numPr>
              <w:tabs>
                <w:tab w:val="clear" w:pos="993"/>
                <w:tab w:val="left" w:pos="542"/>
              </w:tabs>
              <w:rPr>
                <w:color w:val="FF0000"/>
                <w:szCs w:val="24"/>
              </w:rPr>
            </w:pPr>
          </w:p>
        </w:tc>
        <w:tc>
          <w:tcPr>
            <w:tcW w:w="2590" w:type="dxa"/>
            <w:shd w:val="clear" w:color="auto" w:fill="FFFFFF" w:themeFill="background1"/>
          </w:tcPr>
          <w:p w:rsidR="005C6D5A" w:rsidRPr="005C6D5A" w:rsidRDefault="005C6D5A" w:rsidP="00450A70">
            <w:pPr>
              <w:pStyle w:val="aff1"/>
              <w:rPr>
                <w:szCs w:val="24"/>
                <w:highlight w:val="yellow"/>
              </w:rPr>
            </w:pPr>
            <w:r w:rsidRPr="005C6D5A">
              <w:rPr>
                <w:szCs w:val="24"/>
              </w:rPr>
              <w:t>Создание  системы управления качеством образования.</w:t>
            </w:r>
          </w:p>
        </w:tc>
        <w:tc>
          <w:tcPr>
            <w:tcW w:w="3814" w:type="dxa"/>
            <w:shd w:val="clear" w:color="auto" w:fill="auto"/>
          </w:tcPr>
          <w:p w:rsidR="005C6D5A" w:rsidRPr="005C6D5A" w:rsidRDefault="005C6D5A" w:rsidP="00882DD1">
            <w:pPr>
              <w:pStyle w:val="aff1"/>
              <w:numPr>
                <w:ilvl w:val="0"/>
                <w:numId w:val="20"/>
              </w:numPr>
              <w:tabs>
                <w:tab w:val="clear" w:pos="993"/>
                <w:tab w:val="left" w:pos="742"/>
              </w:tabs>
              <w:ind w:left="0" w:firstLine="360"/>
              <w:jc w:val="left"/>
              <w:rPr>
                <w:szCs w:val="24"/>
              </w:rPr>
            </w:pPr>
            <w:r w:rsidRPr="005C6D5A">
              <w:rPr>
                <w:szCs w:val="24"/>
              </w:rPr>
              <w:t>Разработать и утвердить программу работы с обучающими испытывающими трудности в обучении.</w:t>
            </w:r>
          </w:p>
          <w:p w:rsidR="005C6D5A" w:rsidRPr="005C6D5A" w:rsidRDefault="005C6D5A" w:rsidP="00882DD1">
            <w:pPr>
              <w:pStyle w:val="aff1"/>
              <w:numPr>
                <w:ilvl w:val="0"/>
                <w:numId w:val="20"/>
              </w:numPr>
              <w:tabs>
                <w:tab w:val="clear" w:pos="993"/>
                <w:tab w:val="left" w:pos="742"/>
              </w:tabs>
              <w:ind w:left="0" w:firstLine="360"/>
              <w:jc w:val="left"/>
              <w:rPr>
                <w:szCs w:val="24"/>
              </w:rPr>
            </w:pPr>
            <w:r w:rsidRPr="005C6D5A">
              <w:rPr>
                <w:szCs w:val="24"/>
              </w:rPr>
              <w:t>Организовать и провести мониторинговые исследования педагогического коллектива, обучающихся, родителей.</w:t>
            </w:r>
          </w:p>
          <w:p w:rsidR="005C6D5A" w:rsidRPr="005C6D5A" w:rsidRDefault="005C6D5A" w:rsidP="00882DD1">
            <w:pPr>
              <w:pStyle w:val="aff1"/>
              <w:tabs>
                <w:tab w:val="clear" w:pos="993"/>
                <w:tab w:val="left" w:pos="742"/>
              </w:tabs>
              <w:jc w:val="left"/>
              <w:rPr>
                <w:szCs w:val="24"/>
                <w:highlight w:val="yellow"/>
              </w:rPr>
            </w:pPr>
            <w:r w:rsidRPr="005C6D5A">
              <w:rPr>
                <w:szCs w:val="24"/>
              </w:rPr>
              <w:t xml:space="preserve">     3. Спланировать индивидуальную работу с учителями, показывающими стабильно низкое качество знаний.</w:t>
            </w:r>
          </w:p>
        </w:tc>
        <w:tc>
          <w:tcPr>
            <w:tcW w:w="2423" w:type="dxa"/>
          </w:tcPr>
          <w:p w:rsidR="005C6D5A" w:rsidRPr="005C6D5A" w:rsidRDefault="005C6D5A" w:rsidP="00450A70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Положительная динамика качества через сопоставление результатов текущего года с результатами за предыдущий год обучения.</w:t>
            </w:r>
          </w:p>
        </w:tc>
        <w:tc>
          <w:tcPr>
            <w:tcW w:w="3937" w:type="dxa"/>
            <w:gridSpan w:val="2"/>
          </w:tcPr>
          <w:p w:rsidR="005C6D5A" w:rsidRPr="005C6D5A" w:rsidRDefault="00B57B83" w:rsidP="00882DD1">
            <w:pPr>
              <w:pStyle w:val="aff"/>
              <w:numPr>
                <w:ilvl w:val="0"/>
                <w:numId w:val="0"/>
              </w:numPr>
              <w:ind w:left="284" w:hanging="284"/>
              <w:jc w:val="left"/>
            </w:pPr>
            <w:r>
              <w:t>-</w:t>
            </w:r>
            <w:r w:rsidR="005C6D5A" w:rsidRPr="005C6D5A">
              <w:t>ведется работа с обучающими</w:t>
            </w:r>
            <w:r>
              <w:t>ся,</w:t>
            </w:r>
            <w:r w:rsidR="00BD2008">
              <w:t xml:space="preserve"> </w:t>
            </w:r>
            <w:r w:rsidR="005C6D5A" w:rsidRPr="005C6D5A">
              <w:t>испытывающими трудности в обучении.</w:t>
            </w:r>
          </w:p>
          <w:p w:rsidR="005C6D5A" w:rsidRPr="005C6D5A" w:rsidRDefault="00B57B83" w:rsidP="00882DD1">
            <w:pPr>
              <w:pStyle w:val="aff"/>
              <w:numPr>
                <w:ilvl w:val="0"/>
                <w:numId w:val="0"/>
              </w:numPr>
              <w:ind w:left="284" w:hanging="284"/>
              <w:jc w:val="left"/>
            </w:pPr>
            <w:r>
              <w:t>-</w:t>
            </w:r>
            <w:r w:rsidR="005C6D5A" w:rsidRPr="005C6D5A">
              <w:t>на основе мониторинговых исследований всех участников образовательных отношений выявлены проблемные точки и спланирована работа по решению данных проблем.</w:t>
            </w:r>
          </w:p>
          <w:p w:rsidR="005C6D5A" w:rsidRPr="005C6D5A" w:rsidRDefault="00B57B83" w:rsidP="00882DD1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C6D5A" w:rsidRPr="005C6D5A">
              <w:rPr>
                <w:color w:val="000000"/>
                <w:sz w:val="24"/>
                <w:szCs w:val="24"/>
              </w:rPr>
              <w:t>повышение доли учащихся с повышенной учебной мотивацией, повышение качества образования на 10%.</w:t>
            </w:r>
          </w:p>
          <w:p w:rsidR="005C6D5A" w:rsidRPr="005C6D5A" w:rsidRDefault="00B57B83" w:rsidP="00882DD1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C6D5A" w:rsidRPr="005C6D5A">
              <w:rPr>
                <w:color w:val="000000"/>
                <w:sz w:val="24"/>
                <w:szCs w:val="24"/>
              </w:rPr>
              <w:t>увеличение доли обучающихся, успешно прошедших</w:t>
            </w:r>
            <w:r w:rsidR="005C6D5A" w:rsidRPr="005C6D5A">
              <w:rPr>
                <w:color w:val="000000"/>
                <w:sz w:val="24"/>
                <w:szCs w:val="24"/>
              </w:rPr>
              <w:br/>
              <w:t>мониторинги, ВПР  до 25%</w:t>
            </w:r>
          </w:p>
          <w:p w:rsidR="005C6D5A" w:rsidRPr="005C6D5A" w:rsidRDefault="00B57B83" w:rsidP="00882DD1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rPr>
                <w:color w:val="9933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</w:t>
            </w:r>
            <w:r w:rsidR="005C6D5A" w:rsidRPr="005C6D5A">
              <w:rPr>
                <w:color w:val="000000"/>
                <w:sz w:val="24"/>
                <w:szCs w:val="24"/>
              </w:rPr>
              <w:t>оля родителей, активно взаимодействующих со школой, повысится до 40%</w:t>
            </w:r>
            <w:r w:rsidR="005C6D5A" w:rsidRPr="005C6D5A">
              <w:rPr>
                <w:color w:val="993300"/>
                <w:sz w:val="24"/>
                <w:szCs w:val="24"/>
              </w:rPr>
              <w:t>.</w:t>
            </w:r>
          </w:p>
          <w:p w:rsidR="005C6D5A" w:rsidRPr="005C6D5A" w:rsidRDefault="00B57B83" w:rsidP="00882DD1">
            <w:pPr>
              <w:pStyle w:val="aff"/>
              <w:numPr>
                <w:ilvl w:val="0"/>
                <w:numId w:val="0"/>
              </w:numPr>
              <w:ind w:left="284" w:hanging="284"/>
              <w:jc w:val="left"/>
            </w:pPr>
            <w:r>
              <w:rPr>
                <w:color w:val="000000"/>
              </w:rPr>
              <w:t>-</w:t>
            </w:r>
            <w:r w:rsidR="005C6D5A" w:rsidRPr="005C6D5A">
              <w:rPr>
                <w:color w:val="000000"/>
              </w:rPr>
              <w:t>доля удовлетворенности образовательными результатами родителями повысится до 80 %.</w:t>
            </w:r>
          </w:p>
        </w:tc>
        <w:tc>
          <w:tcPr>
            <w:tcW w:w="2159" w:type="dxa"/>
          </w:tcPr>
          <w:p w:rsidR="005C6D5A" w:rsidRDefault="005C6D5A" w:rsidP="00882DD1">
            <w:pPr>
              <w:pStyle w:val="aff"/>
              <w:numPr>
                <w:ilvl w:val="0"/>
                <w:numId w:val="0"/>
              </w:numPr>
              <w:ind w:left="284" w:hanging="284"/>
            </w:pPr>
            <w:r>
              <w:t>Заместитель директора по УВР</w:t>
            </w:r>
          </w:p>
          <w:p w:rsidR="005C6D5A" w:rsidRDefault="005C6D5A" w:rsidP="00882DD1">
            <w:pPr>
              <w:pStyle w:val="aff"/>
              <w:numPr>
                <w:ilvl w:val="0"/>
                <w:numId w:val="0"/>
              </w:numPr>
              <w:ind w:left="284" w:hanging="284"/>
            </w:pPr>
            <w:r>
              <w:t>Педагог-психолог</w:t>
            </w:r>
          </w:p>
          <w:p w:rsidR="005C6D5A" w:rsidRPr="005C6D5A" w:rsidRDefault="005C6D5A" w:rsidP="00882DD1">
            <w:pPr>
              <w:pStyle w:val="aff"/>
              <w:numPr>
                <w:ilvl w:val="0"/>
                <w:numId w:val="0"/>
              </w:numPr>
              <w:ind w:left="284" w:hanging="284"/>
            </w:pPr>
            <w:r>
              <w:t>Руководители МО</w:t>
            </w:r>
          </w:p>
        </w:tc>
      </w:tr>
      <w:tr w:rsidR="00B57B83" w:rsidRPr="004B2FFE" w:rsidTr="00BD2008">
        <w:trPr>
          <w:trHeight w:val="1977"/>
        </w:trPr>
        <w:tc>
          <w:tcPr>
            <w:tcW w:w="812" w:type="dxa"/>
          </w:tcPr>
          <w:p w:rsidR="005C6D5A" w:rsidRPr="005C6D5A" w:rsidRDefault="005C6D5A" w:rsidP="00450A70">
            <w:pPr>
              <w:pStyle w:val="af7"/>
              <w:numPr>
                <w:ilvl w:val="0"/>
                <w:numId w:val="18"/>
              </w:numPr>
              <w:tabs>
                <w:tab w:val="left" w:pos="59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5C6D5A" w:rsidRPr="005C6D5A" w:rsidRDefault="005C6D5A" w:rsidP="00450A70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Повышение профессиональной компетентности педагогических работников, (профессиональное развитие педагогов)</w:t>
            </w:r>
          </w:p>
        </w:tc>
        <w:tc>
          <w:tcPr>
            <w:tcW w:w="3814" w:type="dxa"/>
          </w:tcPr>
          <w:p w:rsidR="005C6D5A" w:rsidRPr="005C6D5A" w:rsidRDefault="00B57B83" w:rsidP="00B57B83">
            <w:pPr>
              <w:pStyle w:val="Default"/>
              <w:rPr>
                <w:color w:val="auto"/>
              </w:rPr>
            </w:pPr>
            <w:r>
              <w:t>1.</w:t>
            </w:r>
            <w:r w:rsidR="005C6D5A" w:rsidRPr="005C6D5A">
              <w:t>Вовлечение педагогов в управление. (обсуждение проблем школы и принятие решений).</w:t>
            </w:r>
          </w:p>
          <w:p w:rsidR="005C6D5A" w:rsidRPr="005C6D5A" w:rsidRDefault="00B57B83" w:rsidP="00B57B83">
            <w:pPr>
              <w:pStyle w:val="aff1"/>
              <w:tabs>
                <w:tab w:val="clear" w:pos="993"/>
                <w:tab w:val="left" w:pos="884"/>
              </w:tabs>
              <w:rPr>
                <w:szCs w:val="24"/>
              </w:rPr>
            </w:pPr>
            <w:r>
              <w:rPr>
                <w:szCs w:val="24"/>
              </w:rPr>
              <w:t>2.Выявление профессиональных дефицитов</w:t>
            </w:r>
            <w:r w:rsidR="005C6D5A" w:rsidRPr="005C6D5A">
              <w:rPr>
                <w:szCs w:val="24"/>
              </w:rPr>
              <w:t xml:space="preserve"> педагогических работников.</w:t>
            </w:r>
          </w:p>
          <w:p w:rsidR="005C6D5A" w:rsidRPr="005C6D5A" w:rsidRDefault="00B57B83" w:rsidP="00B57B83">
            <w:pPr>
              <w:pStyle w:val="Default"/>
              <w:rPr>
                <w:color w:val="auto"/>
              </w:rPr>
            </w:pPr>
            <w:r>
              <w:t>3.</w:t>
            </w:r>
            <w:r w:rsidR="005C6D5A" w:rsidRPr="005C6D5A">
              <w:t>Проведение регулярного группового анализа и обсуждения педагогами результатов, достижений и проблем преподавания (методические объединения, педсоветы)</w:t>
            </w:r>
          </w:p>
          <w:p w:rsidR="005C6D5A" w:rsidRPr="005C6D5A" w:rsidRDefault="00B57B83" w:rsidP="00B57B83">
            <w:pPr>
              <w:pStyle w:val="aff1"/>
              <w:tabs>
                <w:tab w:val="clear" w:pos="993"/>
                <w:tab w:val="left" w:pos="884"/>
              </w:tabs>
              <w:rPr>
                <w:szCs w:val="24"/>
              </w:rPr>
            </w:pPr>
            <w:r>
              <w:rPr>
                <w:szCs w:val="24"/>
              </w:rPr>
              <w:t>4.Создание условий</w:t>
            </w:r>
            <w:r w:rsidR="005C6D5A" w:rsidRPr="005C6D5A">
              <w:rPr>
                <w:szCs w:val="24"/>
              </w:rPr>
              <w:t xml:space="preserve"> для развития компетентности педагогов в вопросах оценки образовательных достижений обучающихся, совершенствовать работу методического совета и  школьных методических объединений.</w:t>
            </w:r>
          </w:p>
        </w:tc>
        <w:tc>
          <w:tcPr>
            <w:tcW w:w="2423" w:type="dxa"/>
          </w:tcPr>
          <w:p w:rsidR="005C6D5A" w:rsidRPr="005C6D5A" w:rsidRDefault="005C6D5A" w:rsidP="005C4D98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-повышение качества образования посредством создания единого научно-методического и инфор-мационного пространства, повышения эффективности деятельности методических объединений учителей-предметников.</w:t>
            </w:r>
          </w:p>
          <w:p w:rsidR="005C6D5A" w:rsidRPr="005C6D5A" w:rsidRDefault="005C6D5A" w:rsidP="005C4D98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-создание единого методического пространства школы как эффективного компонента системы управления качеством образования.</w:t>
            </w:r>
          </w:p>
          <w:p w:rsidR="005C6D5A" w:rsidRPr="005C6D5A" w:rsidRDefault="005C6D5A" w:rsidP="005C4D98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 xml:space="preserve">-организация работы методического совета школьных МО направленная на  </w:t>
            </w:r>
            <w:r w:rsidRPr="005C6D5A">
              <w:rPr>
                <w:szCs w:val="24"/>
                <w:shd w:val="clear" w:color="auto" w:fill="FFFFFF"/>
              </w:rPr>
              <w:t xml:space="preserve">реализацию образовательной программы,  развитие профессиональной компетентности </w:t>
            </w:r>
            <w:r w:rsidRPr="005C6D5A">
              <w:rPr>
                <w:szCs w:val="24"/>
                <w:shd w:val="clear" w:color="auto" w:fill="FFFFFF"/>
              </w:rPr>
              <w:lastRenderedPageBreak/>
              <w:t>педагогических кадров, решением актуальных для педагогов  проблем методического характера</w:t>
            </w:r>
          </w:p>
        </w:tc>
        <w:tc>
          <w:tcPr>
            <w:tcW w:w="3937" w:type="dxa"/>
            <w:gridSpan w:val="2"/>
          </w:tcPr>
          <w:p w:rsidR="005C6D5A" w:rsidRPr="00BD2008" w:rsidRDefault="00BD2008" w:rsidP="00BD2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C6D5A" w:rsidRPr="00BD2008">
              <w:rPr>
                <w:rFonts w:ascii="Times New Roman" w:hAnsi="Times New Roman"/>
                <w:sz w:val="24"/>
                <w:szCs w:val="24"/>
              </w:rPr>
              <w:t xml:space="preserve">Повышение доли педагогов и обучающихся, работающих по индивидуальным учебным планам (ИУП) и программам ликвидации академической неуспешности,  в т.ч. с привлече-нием электронных ресурсов) до 20% </w:t>
            </w:r>
          </w:p>
          <w:p w:rsidR="005C6D5A" w:rsidRPr="00BD2008" w:rsidRDefault="00BD2008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использующих при проектировании уроков метапредметный подход, метод проектов, технологии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продуктивного и практико-ориентированного обучения 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активизации познавательной и самостоятельной деятельности учащихся – 100 %.</w:t>
            </w:r>
          </w:p>
          <w:p w:rsidR="005C6D5A" w:rsidRPr="00BD2008" w:rsidRDefault="00BD2008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объективности оценивания результатов педагогической деятельности - разработка системы мониторинга: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технологические карты диагностики деятельности педагогов-100%;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листы наблюдений и анализа уроков с позиции системно-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деятельностного, метапредметного подхода – 100%.</w:t>
            </w:r>
          </w:p>
          <w:p w:rsidR="005C6D5A" w:rsidRPr="00BD2008" w:rsidRDefault="00BD2008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педагогов, регулярно посещающих курсы, вебинары, 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семинары и обобщающие свой педагогический опыт на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МО -100%</w:t>
            </w:r>
          </w:p>
          <w:p w:rsidR="005C6D5A" w:rsidRPr="00BD2008" w:rsidRDefault="00BD2008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6D5A"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педагогов, имеющих первую и высшую квалификационную категорию </w:t>
            </w:r>
            <w:r w:rsidR="005C6D5A" w:rsidRPr="00BD2008">
              <w:rPr>
                <w:rFonts w:ascii="Times New Roman" w:hAnsi="Times New Roman"/>
                <w:sz w:val="24"/>
                <w:szCs w:val="24"/>
              </w:rPr>
              <w:t>– 70 %.</w:t>
            </w:r>
          </w:p>
        </w:tc>
        <w:tc>
          <w:tcPr>
            <w:tcW w:w="2159" w:type="dxa"/>
          </w:tcPr>
          <w:p w:rsidR="005C6D5A" w:rsidRPr="00BD2008" w:rsidRDefault="005C6D5A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  <w:p w:rsidR="005C6D5A" w:rsidRPr="00BD2008" w:rsidRDefault="005C6D5A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5C6D5A" w:rsidRPr="00BD2008" w:rsidRDefault="005C6D5A" w:rsidP="00BD2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0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131B0" w:rsidRPr="004B2FFE" w:rsidTr="00BD2008">
        <w:trPr>
          <w:trHeight w:val="700"/>
        </w:trPr>
        <w:tc>
          <w:tcPr>
            <w:tcW w:w="812" w:type="dxa"/>
          </w:tcPr>
          <w:p w:rsidR="005C6D5A" w:rsidRPr="005C6D5A" w:rsidRDefault="005C6D5A" w:rsidP="00450A70">
            <w:pPr>
              <w:pStyle w:val="af7"/>
              <w:numPr>
                <w:ilvl w:val="0"/>
                <w:numId w:val="18"/>
              </w:numPr>
              <w:tabs>
                <w:tab w:val="left" w:pos="59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5C6D5A" w:rsidRPr="005C6D5A" w:rsidRDefault="005C6D5A" w:rsidP="00450A70">
            <w:pPr>
              <w:pStyle w:val="aff1"/>
              <w:rPr>
                <w:szCs w:val="24"/>
              </w:rPr>
            </w:pPr>
            <w:r w:rsidRPr="005C6D5A">
              <w:rPr>
                <w:rStyle w:val="21"/>
                <w:sz w:val="24"/>
                <w:szCs w:val="24"/>
              </w:rPr>
              <w:t>Организация сетевого взаимодействия и партнерства.</w:t>
            </w:r>
          </w:p>
        </w:tc>
        <w:tc>
          <w:tcPr>
            <w:tcW w:w="3814" w:type="dxa"/>
          </w:tcPr>
          <w:p w:rsidR="005C6D5A" w:rsidRPr="005C6D5A" w:rsidRDefault="005C6D5A" w:rsidP="00E80DD5">
            <w:pPr>
              <w:pStyle w:val="aff1"/>
              <w:rPr>
                <w:color w:val="FF0000"/>
                <w:szCs w:val="24"/>
              </w:rPr>
            </w:pPr>
            <w:r w:rsidRPr="005C6D5A">
              <w:rPr>
                <w:szCs w:val="24"/>
              </w:rPr>
              <w:t>-организация сетевого взаимодействия с образовательными учреждениями округа, в том числе обмен опытом с образовательными учреждениями, и родительской общественностью и обучающимися по вопросам создания среды и инфраструктуры, поддерживающей обучение.</w:t>
            </w:r>
          </w:p>
        </w:tc>
        <w:tc>
          <w:tcPr>
            <w:tcW w:w="2423" w:type="dxa"/>
          </w:tcPr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-организовано сетевое партнерство и обмен опытом, по проблематике повышения качества образования.</w:t>
            </w:r>
          </w:p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-установлено соответствие Программы развития образовательного учреждения и основных образовательных программ основным параметрам образовательной деятельности, имеющимся стандартам и нормам.</w:t>
            </w:r>
          </w:p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 xml:space="preserve">-реализуются общеразвивающие дополнительные и внеурочные программы, культурные, </w:t>
            </w:r>
            <w:r w:rsidRPr="005C6D5A">
              <w:rPr>
                <w:szCs w:val="24"/>
              </w:rPr>
              <w:lastRenderedPageBreak/>
              <w:t>социальные, спортивные программы через кооперацию ресурсов образовательных учреждений и районных учреждений (дворца детского (юношеского) творчества и центра  психолого-педагогической, медицинской и социальной помощи).</w:t>
            </w:r>
          </w:p>
        </w:tc>
        <w:tc>
          <w:tcPr>
            <w:tcW w:w="3925" w:type="dxa"/>
          </w:tcPr>
          <w:p w:rsidR="005C6D5A" w:rsidRPr="005C6D5A" w:rsidRDefault="005C6D5A" w:rsidP="00B57B83">
            <w:pPr>
              <w:pStyle w:val="aff"/>
              <w:numPr>
                <w:ilvl w:val="0"/>
                <w:numId w:val="0"/>
              </w:numPr>
              <w:ind w:left="284" w:hanging="284"/>
              <w:jc w:val="left"/>
            </w:pPr>
            <w:r>
              <w:lastRenderedPageBreak/>
              <w:t>-</w:t>
            </w:r>
            <w:r w:rsidRPr="005C6D5A">
              <w:t>установлено соответствие основных образовательных программ основным параметрам образовательной деятельности, имеющимся стандартам и нормам</w:t>
            </w:r>
          </w:p>
        </w:tc>
        <w:tc>
          <w:tcPr>
            <w:tcW w:w="2171" w:type="dxa"/>
            <w:gridSpan w:val="2"/>
          </w:tcPr>
          <w:p w:rsidR="005C6D5A" w:rsidRDefault="005C6D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центр, администрация школы</w:t>
            </w:r>
          </w:p>
          <w:p w:rsidR="005C6D5A" w:rsidRDefault="005C6D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D5A" w:rsidRPr="005C6D5A" w:rsidRDefault="005C6D5A" w:rsidP="005C6D5A">
            <w:pPr>
              <w:pStyle w:val="aff"/>
              <w:numPr>
                <w:ilvl w:val="0"/>
                <w:numId w:val="0"/>
              </w:numPr>
              <w:ind w:left="720"/>
            </w:pPr>
          </w:p>
        </w:tc>
      </w:tr>
      <w:tr w:rsidR="00B57B83" w:rsidRPr="004B2FFE" w:rsidTr="00BD2008">
        <w:trPr>
          <w:trHeight w:val="411"/>
        </w:trPr>
        <w:tc>
          <w:tcPr>
            <w:tcW w:w="812" w:type="dxa"/>
          </w:tcPr>
          <w:p w:rsidR="005C6D5A" w:rsidRPr="005C6D5A" w:rsidRDefault="005C6D5A" w:rsidP="00450A70">
            <w:pPr>
              <w:pStyle w:val="af7"/>
              <w:numPr>
                <w:ilvl w:val="0"/>
                <w:numId w:val="18"/>
              </w:numPr>
              <w:tabs>
                <w:tab w:val="left" w:pos="59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5C6D5A" w:rsidRPr="005C6D5A" w:rsidRDefault="005C6D5A" w:rsidP="00450A70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Создание безопасной психологической среды в учреждении.</w:t>
            </w:r>
          </w:p>
        </w:tc>
        <w:tc>
          <w:tcPr>
            <w:tcW w:w="3814" w:type="dxa"/>
          </w:tcPr>
          <w:p w:rsidR="005C6D5A" w:rsidRPr="005C6D5A" w:rsidRDefault="006131B0" w:rsidP="006131B0">
            <w:pPr>
              <w:pStyle w:val="aff1"/>
              <w:tabs>
                <w:tab w:val="clear" w:pos="993"/>
                <w:tab w:val="left" w:pos="742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57B83">
              <w:rPr>
                <w:szCs w:val="24"/>
              </w:rPr>
              <w:t>Создание оптимальных условий</w:t>
            </w:r>
            <w:r w:rsidR="005C6D5A" w:rsidRPr="005C6D5A">
              <w:rPr>
                <w:szCs w:val="24"/>
              </w:rPr>
              <w:t xml:space="preserve"> обучения, развития, социализации и адаптации обучающихся через реализацию деятельности школьного психолого-педагогического консилиума.</w:t>
            </w:r>
          </w:p>
          <w:p w:rsidR="005C6D5A" w:rsidRPr="005C6D5A" w:rsidRDefault="006131B0" w:rsidP="006131B0">
            <w:pPr>
              <w:pStyle w:val="aff1"/>
              <w:tabs>
                <w:tab w:val="clear" w:pos="993"/>
                <w:tab w:val="left" w:pos="742"/>
              </w:tabs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5C6D5A" w:rsidRPr="005C6D5A">
              <w:rPr>
                <w:szCs w:val="24"/>
              </w:rPr>
              <w:t>Созда</w:t>
            </w:r>
            <w:r>
              <w:rPr>
                <w:szCs w:val="24"/>
              </w:rPr>
              <w:t>ние</w:t>
            </w:r>
            <w:r w:rsidR="005C6D5A" w:rsidRPr="005C6D5A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й</w:t>
            </w:r>
            <w:r w:rsidR="005C6D5A" w:rsidRPr="005C6D5A">
              <w:rPr>
                <w:szCs w:val="24"/>
              </w:rPr>
              <w:t xml:space="preserve"> для</w:t>
            </w:r>
            <w:r w:rsidR="005C6D5A" w:rsidRPr="005C6D5A">
              <w:rPr>
                <w:b/>
                <w:bCs/>
                <w:szCs w:val="24"/>
              </w:rPr>
              <w:t xml:space="preserve"> </w:t>
            </w:r>
            <w:r w:rsidR="005C6D5A" w:rsidRPr="005C6D5A">
              <w:rPr>
                <w:szCs w:val="24"/>
              </w:rPr>
              <w:t xml:space="preserve">формирования у участников образовательного процесса таких умений и навыков, которые способствовали бы готовности справляться с эмоциональными нагрузками и психологическим дискомфортом, неизбежно возникающими в жизненных ситуациях и тормозящими </w:t>
            </w:r>
            <w:r w:rsidR="005C6D5A" w:rsidRPr="005C6D5A">
              <w:rPr>
                <w:szCs w:val="24"/>
              </w:rPr>
              <w:lastRenderedPageBreak/>
              <w:t>гармоничное развитие личности в условиях образовательного учреждения.</w:t>
            </w:r>
            <w:r w:rsidR="005C6D5A" w:rsidRPr="005C6D5A">
              <w:rPr>
                <w:szCs w:val="24"/>
                <w:shd w:val="clear" w:color="auto" w:fill="C0C0C0"/>
              </w:rPr>
              <w:t xml:space="preserve"> </w:t>
            </w:r>
          </w:p>
          <w:p w:rsidR="005C6D5A" w:rsidRPr="005C6D5A" w:rsidRDefault="006131B0" w:rsidP="006131B0">
            <w:pPr>
              <w:pStyle w:val="aff1"/>
              <w:tabs>
                <w:tab w:val="clear" w:pos="993"/>
                <w:tab w:val="left" w:pos="742"/>
              </w:tabs>
              <w:rPr>
                <w:szCs w:val="24"/>
              </w:rPr>
            </w:pPr>
            <w:r>
              <w:rPr>
                <w:bCs/>
                <w:szCs w:val="24"/>
              </w:rPr>
              <w:t>3.</w:t>
            </w:r>
            <w:r w:rsidR="005C6D5A" w:rsidRPr="005C6D5A">
              <w:rPr>
                <w:bCs/>
                <w:szCs w:val="24"/>
              </w:rPr>
              <w:t>Повысить психолого-педагогическую компетентность</w:t>
            </w:r>
            <w:r w:rsidR="005C6D5A" w:rsidRPr="005C6D5A">
              <w:rPr>
                <w:szCs w:val="24"/>
              </w:rPr>
              <w:t xml:space="preserve"> всех участников образовательного процесса.</w:t>
            </w:r>
          </w:p>
        </w:tc>
        <w:tc>
          <w:tcPr>
            <w:tcW w:w="2423" w:type="dxa"/>
          </w:tcPr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lastRenderedPageBreak/>
              <w:t>-в школе создана образовательная среда, позволяющая учитывать потребности и возможности конкретного ученика, формировать способности личности отражать неблагоприятные внешние и внутренние воздействия.</w:t>
            </w:r>
          </w:p>
          <w:p w:rsidR="005C6D5A" w:rsidRPr="005C6D5A" w:rsidRDefault="005C6D5A" w:rsidP="00E80DD5">
            <w:pPr>
              <w:pStyle w:val="aff1"/>
              <w:rPr>
                <w:color w:val="FF0000"/>
                <w:szCs w:val="24"/>
              </w:rPr>
            </w:pPr>
            <w:r w:rsidRPr="005C6D5A">
              <w:rPr>
                <w:szCs w:val="24"/>
              </w:rPr>
              <w:t xml:space="preserve">-создана система </w:t>
            </w:r>
            <w:r w:rsidRPr="005C6D5A">
              <w:rPr>
                <w:szCs w:val="24"/>
              </w:rPr>
              <w:lastRenderedPageBreak/>
              <w:t>профилактики детского неблагополучия и поведенческих рисков, трудностей взросления и обучения, препятствующих развитию и социализации детей и подростков, на условиях взаимодействия с муниципальной комиссией по делам несовершеннолетних и защите их прав.</w:t>
            </w:r>
          </w:p>
        </w:tc>
        <w:tc>
          <w:tcPr>
            <w:tcW w:w="3925" w:type="dxa"/>
          </w:tcPr>
          <w:p w:rsidR="005C6D5A" w:rsidRPr="005C6D5A" w:rsidRDefault="005C6D5A" w:rsidP="005C6D5A">
            <w:pPr>
              <w:pStyle w:val="aff"/>
              <w:numPr>
                <w:ilvl w:val="0"/>
                <w:numId w:val="0"/>
              </w:numPr>
              <w:ind w:left="284" w:hanging="284"/>
            </w:pPr>
            <w:r>
              <w:lastRenderedPageBreak/>
              <w:t>-</w:t>
            </w:r>
            <w:r w:rsidRPr="005C6D5A">
              <w:t>уровень удовлетворенности всех участников образовательного процесса не менее 80 %;</w:t>
            </w:r>
          </w:p>
          <w:p w:rsidR="005C6D5A" w:rsidRPr="005C6D5A" w:rsidRDefault="005C6D5A" w:rsidP="005C6D5A">
            <w:pPr>
              <w:pStyle w:val="aff"/>
              <w:numPr>
                <w:ilvl w:val="0"/>
                <w:numId w:val="0"/>
              </w:numPr>
              <w:ind w:left="284" w:hanging="284"/>
            </w:pPr>
            <w:r>
              <w:t>-</w:t>
            </w:r>
            <w:r w:rsidRPr="005C6D5A">
              <w:t>45 % и выше показатели удовлетворенности качеством образовательных услуг, предоставляемых школой, по результатам независимой оценки качества их образовательной деятельности</w:t>
            </w:r>
          </w:p>
        </w:tc>
        <w:tc>
          <w:tcPr>
            <w:tcW w:w="2171" w:type="dxa"/>
            <w:gridSpan w:val="2"/>
          </w:tcPr>
          <w:p w:rsidR="005C6D5A" w:rsidRPr="005C6D5A" w:rsidRDefault="005C6D5A" w:rsidP="00BD2008">
            <w:pPr>
              <w:pStyle w:val="aff"/>
              <w:numPr>
                <w:ilvl w:val="0"/>
                <w:numId w:val="0"/>
              </w:numPr>
              <w:ind w:left="284" w:hanging="284"/>
              <w:jc w:val="left"/>
            </w:pPr>
            <w:r>
              <w:t>Администрация</w:t>
            </w:r>
            <w:r w:rsidR="00BD2008">
              <w:t xml:space="preserve"> школы,          классные руководители, </w:t>
            </w:r>
            <w:r>
              <w:t>педагог-психолог</w:t>
            </w:r>
          </w:p>
        </w:tc>
      </w:tr>
      <w:tr w:rsidR="006131B0" w:rsidRPr="004B2FFE" w:rsidTr="00BD2008">
        <w:trPr>
          <w:trHeight w:val="822"/>
        </w:trPr>
        <w:tc>
          <w:tcPr>
            <w:tcW w:w="812" w:type="dxa"/>
          </w:tcPr>
          <w:p w:rsidR="005C6D5A" w:rsidRPr="005C6D5A" w:rsidRDefault="005C6D5A" w:rsidP="00450A70">
            <w:pPr>
              <w:pStyle w:val="af7"/>
              <w:numPr>
                <w:ilvl w:val="0"/>
                <w:numId w:val="18"/>
              </w:numPr>
              <w:tabs>
                <w:tab w:val="left" w:pos="59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:rsidR="005C6D5A" w:rsidRPr="005C6D5A" w:rsidRDefault="005C6D5A" w:rsidP="00450A70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Распространение позитивных педагогических и управленческих практик.</w:t>
            </w:r>
          </w:p>
        </w:tc>
        <w:tc>
          <w:tcPr>
            <w:tcW w:w="3814" w:type="dxa"/>
          </w:tcPr>
          <w:p w:rsidR="005C6D5A" w:rsidRPr="005C6D5A" w:rsidRDefault="006131B0" w:rsidP="003A0313">
            <w:pPr>
              <w:pStyle w:val="aff1"/>
              <w:rPr>
                <w:szCs w:val="24"/>
              </w:rPr>
            </w:pPr>
            <w:r>
              <w:rPr>
                <w:szCs w:val="24"/>
              </w:rPr>
              <w:t>Организация участия</w:t>
            </w:r>
            <w:r w:rsidR="005C6D5A" w:rsidRPr="005C6D5A">
              <w:rPr>
                <w:szCs w:val="24"/>
              </w:rPr>
              <w:t xml:space="preserve"> в образовательных проектах, конкурсах и программах, ориентированных на образовательные результаты, соответствующие перспективным задачам развития школы.</w:t>
            </w:r>
          </w:p>
        </w:tc>
        <w:tc>
          <w:tcPr>
            <w:tcW w:w="2423" w:type="dxa"/>
          </w:tcPr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t>-уход от строго классно-урочной системы обучения, использование современных форм организации образовательного процесса: обучение в группах, стратах – форм, позволяющих учитывать разнообразные образовательные запросы и потребности обучающихся.</w:t>
            </w:r>
          </w:p>
          <w:p w:rsidR="005C6D5A" w:rsidRPr="005C6D5A" w:rsidRDefault="005C6D5A" w:rsidP="00E80DD5">
            <w:pPr>
              <w:pStyle w:val="aff1"/>
              <w:rPr>
                <w:szCs w:val="24"/>
              </w:rPr>
            </w:pPr>
            <w:r w:rsidRPr="005C6D5A">
              <w:rPr>
                <w:szCs w:val="24"/>
              </w:rPr>
              <w:lastRenderedPageBreak/>
              <w:t>-новые форматы организации образовательного процесса, его интеграция с внеурочными формами, дополнительным образованием, формирование устойчивой положительной мотивации к обучению.</w:t>
            </w:r>
          </w:p>
          <w:p w:rsidR="005C6D5A" w:rsidRPr="005C6D5A" w:rsidRDefault="005C6D5A" w:rsidP="00E80DD5">
            <w:pPr>
              <w:pStyle w:val="aff1"/>
              <w:rPr>
                <w:color w:val="FF0000"/>
                <w:szCs w:val="24"/>
              </w:rPr>
            </w:pPr>
            <w:r w:rsidRPr="005C6D5A">
              <w:rPr>
                <w:szCs w:val="24"/>
              </w:rPr>
              <w:t>-внесение в учебный план курсов метапредметного, надпредметного характера, использования возможностей внеурочной деятельности и школьного дополнительного образования для обеспечения коррекции образовательных достижений.</w:t>
            </w:r>
          </w:p>
        </w:tc>
        <w:tc>
          <w:tcPr>
            <w:tcW w:w="3925" w:type="dxa"/>
          </w:tcPr>
          <w:p w:rsidR="005C6D5A" w:rsidRPr="005C6D5A" w:rsidRDefault="005C6D5A" w:rsidP="00450A70">
            <w:pPr>
              <w:pStyle w:val="aff"/>
            </w:pPr>
            <w:r w:rsidRPr="005C6D5A">
              <w:lastRenderedPageBreak/>
              <w:t>увеличение количества учителей использующих в своей деятельности инновации;</w:t>
            </w:r>
          </w:p>
          <w:p w:rsidR="005C6D5A" w:rsidRPr="005C6D5A" w:rsidRDefault="005C6D5A" w:rsidP="003A0313">
            <w:pPr>
              <w:pStyle w:val="aff"/>
            </w:pPr>
            <w:r w:rsidRPr="005C6D5A">
              <w:t>увеличение публикаций о распространении педагогического опыта на различном уровне</w:t>
            </w:r>
          </w:p>
        </w:tc>
        <w:tc>
          <w:tcPr>
            <w:tcW w:w="2171" w:type="dxa"/>
            <w:gridSpan w:val="2"/>
          </w:tcPr>
          <w:p w:rsidR="005C6D5A" w:rsidRPr="005C6D5A" w:rsidRDefault="006131B0" w:rsidP="003A0313">
            <w:pPr>
              <w:pStyle w:val="aff"/>
            </w:pPr>
            <w:r>
              <w:t>Администрация школы, руководители МО, учителя-предметники</w:t>
            </w:r>
          </w:p>
        </w:tc>
      </w:tr>
    </w:tbl>
    <w:p w:rsidR="00F748F1" w:rsidRDefault="00F748F1" w:rsidP="006131B0">
      <w:pPr>
        <w:pStyle w:val="a1"/>
        <w:numPr>
          <w:ilvl w:val="0"/>
          <w:numId w:val="0"/>
        </w:numPr>
        <w:ind w:firstLine="567"/>
      </w:pPr>
    </w:p>
    <w:sectPr w:rsidR="00F748F1" w:rsidSect="006131B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A5" w:rsidRDefault="003E44A5" w:rsidP="00B37D72">
      <w:pPr>
        <w:spacing w:after="0" w:line="240" w:lineRule="auto"/>
      </w:pPr>
      <w:r>
        <w:separator/>
      </w:r>
    </w:p>
  </w:endnote>
  <w:endnote w:type="continuationSeparator" w:id="1">
    <w:p w:rsidR="003E44A5" w:rsidRDefault="003E44A5" w:rsidP="00B3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A5" w:rsidRDefault="003E44A5" w:rsidP="00B37D72">
      <w:pPr>
        <w:spacing w:after="0" w:line="240" w:lineRule="auto"/>
      </w:pPr>
      <w:r>
        <w:separator/>
      </w:r>
    </w:p>
  </w:footnote>
  <w:footnote w:type="continuationSeparator" w:id="1">
    <w:p w:rsidR="003E44A5" w:rsidRDefault="003E44A5" w:rsidP="00B3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557"/>
    <w:multiLevelType w:val="hybridMultilevel"/>
    <w:tmpl w:val="019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3C18"/>
    <w:multiLevelType w:val="hybridMultilevel"/>
    <w:tmpl w:val="93E2AB34"/>
    <w:lvl w:ilvl="0" w:tplc="AA562D1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0F2364DB"/>
    <w:multiLevelType w:val="hybridMultilevel"/>
    <w:tmpl w:val="082A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5661"/>
    <w:multiLevelType w:val="hybridMultilevel"/>
    <w:tmpl w:val="3194671C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0B40CB9"/>
    <w:multiLevelType w:val="hybridMultilevel"/>
    <w:tmpl w:val="AB8E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0E5F"/>
    <w:multiLevelType w:val="hybridMultilevel"/>
    <w:tmpl w:val="2190D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32DB"/>
    <w:multiLevelType w:val="multilevel"/>
    <w:tmpl w:val="BEB80D02"/>
    <w:lvl w:ilvl="0">
      <w:start w:val="1"/>
      <w:numFmt w:val="decimal"/>
      <w:pStyle w:val="1"/>
      <w:lvlText w:val="%1."/>
      <w:lvlJc w:val="left"/>
      <w:pPr>
        <w:ind w:left="1429" w:hanging="360"/>
      </w:pPr>
      <w:rPr>
        <w:b w:val="0"/>
        <w:sz w:val="24"/>
      </w:rPr>
    </w:lvl>
    <w:lvl w:ilvl="1">
      <w:start w:val="1"/>
      <w:numFmt w:val="decimal"/>
      <w:pStyle w:val="11"/>
      <w:isLgl/>
      <w:lvlText w:val="%1.%2."/>
      <w:lvlJc w:val="left"/>
      <w:pPr>
        <w:ind w:left="2149" w:hanging="720"/>
      </w:pPr>
      <w:rPr>
        <w:rFonts w:hint="default"/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7">
    <w:nsid w:val="16113E4A"/>
    <w:multiLevelType w:val="hybridMultilevel"/>
    <w:tmpl w:val="F476D23A"/>
    <w:lvl w:ilvl="0" w:tplc="FFFFFFFF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A1C96"/>
    <w:multiLevelType w:val="hybridMultilevel"/>
    <w:tmpl w:val="AC26B8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B57A5"/>
    <w:multiLevelType w:val="hybridMultilevel"/>
    <w:tmpl w:val="1CAA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B2F84"/>
    <w:multiLevelType w:val="hybridMultilevel"/>
    <w:tmpl w:val="1AAC7D1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3E15"/>
    <w:multiLevelType w:val="hybridMultilevel"/>
    <w:tmpl w:val="E864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40C4E"/>
    <w:multiLevelType w:val="hybridMultilevel"/>
    <w:tmpl w:val="5928D72A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4977"/>
    <w:multiLevelType w:val="hybridMultilevel"/>
    <w:tmpl w:val="32D09FD0"/>
    <w:lvl w:ilvl="0" w:tplc="820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317F0119"/>
    <w:multiLevelType w:val="hybridMultilevel"/>
    <w:tmpl w:val="D41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92603"/>
    <w:multiLevelType w:val="multilevel"/>
    <w:tmpl w:val="0BC297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F067F84"/>
    <w:multiLevelType w:val="hybridMultilevel"/>
    <w:tmpl w:val="7A9C12C6"/>
    <w:lvl w:ilvl="0" w:tplc="820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10D11"/>
    <w:multiLevelType w:val="hybridMultilevel"/>
    <w:tmpl w:val="F224E2A6"/>
    <w:lvl w:ilvl="0" w:tplc="820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41CC8"/>
    <w:multiLevelType w:val="multilevel"/>
    <w:tmpl w:val="D4CAC4FA"/>
    <w:lvl w:ilvl="0">
      <w:start w:val="1"/>
      <w:numFmt w:val="decimal"/>
      <w:pStyle w:val="a0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AD63D9A"/>
    <w:multiLevelType w:val="hybridMultilevel"/>
    <w:tmpl w:val="A8BCA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32A9B"/>
    <w:multiLevelType w:val="multilevel"/>
    <w:tmpl w:val="0BC297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ED933BC"/>
    <w:multiLevelType w:val="hybridMultilevel"/>
    <w:tmpl w:val="51D6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57AD8"/>
    <w:multiLevelType w:val="hybridMultilevel"/>
    <w:tmpl w:val="2A625C22"/>
    <w:lvl w:ilvl="0" w:tplc="820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07053"/>
    <w:multiLevelType w:val="hybridMultilevel"/>
    <w:tmpl w:val="CB86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3628E"/>
    <w:multiLevelType w:val="hybridMultilevel"/>
    <w:tmpl w:val="4FA28106"/>
    <w:lvl w:ilvl="0" w:tplc="2B466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58015B"/>
    <w:multiLevelType w:val="hybridMultilevel"/>
    <w:tmpl w:val="A6987EE8"/>
    <w:lvl w:ilvl="0" w:tplc="820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2590A"/>
    <w:multiLevelType w:val="hybridMultilevel"/>
    <w:tmpl w:val="330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E68DF"/>
    <w:multiLevelType w:val="hybridMultilevel"/>
    <w:tmpl w:val="B8A8926A"/>
    <w:lvl w:ilvl="0" w:tplc="B0C8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0625D"/>
    <w:multiLevelType w:val="hybridMultilevel"/>
    <w:tmpl w:val="F7E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F4CA2"/>
    <w:multiLevelType w:val="hybridMultilevel"/>
    <w:tmpl w:val="21588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58483C"/>
    <w:multiLevelType w:val="hybridMultilevel"/>
    <w:tmpl w:val="BB68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2135D"/>
    <w:multiLevelType w:val="hybridMultilevel"/>
    <w:tmpl w:val="B614AB14"/>
    <w:lvl w:ilvl="0" w:tplc="FAE0F5D4">
      <w:start w:val="1"/>
      <w:numFmt w:val="bullet"/>
      <w:pStyle w:val="a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05C85"/>
    <w:multiLevelType w:val="hybridMultilevel"/>
    <w:tmpl w:val="69AEA52E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8"/>
  </w:num>
  <w:num w:numId="5">
    <w:abstractNumId w:val="11"/>
  </w:num>
  <w:num w:numId="6">
    <w:abstractNumId w:val="7"/>
  </w:num>
  <w:num w:numId="7">
    <w:abstractNumId w:val="18"/>
  </w:num>
  <w:num w:numId="8">
    <w:abstractNumId w:val="19"/>
  </w:num>
  <w:num w:numId="9">
    <w:abstractNumId w:val="32"/>
  </w:num>
  <w:num w:numId="10">
    <w:abstractNumId w:val="6"/>
  </w:num>
  <w:num w:numId="11">
    <w:abstractNumId w:val="15"/>
  </w:num>
  <w:num w:numId="12">
    <w:abstractNumId w:val="12"/>
  </w:num>
  <w:num w:numId="13">
    <w:abstractNumId w:val="30"/>
  </w:num>
  <w:num w:numId="14">
    <w:abstractNumId w:val="21"/>
  </w:num>
  <w:num w:numId="15">
    <w:abstractNumId w:val="23"/>
  </w:num>
  <w:num w:numId="16">
    <w:abstractNumId w:val="16"/>
  </w:num>
  <w:num w:numId="17">
    <w:abstractNumId w:val="5"/>
  </w:num>
  <w:num w:numId="18">
    <w:abstractNumId w:val="10"/>
  </w:num>
  <w:num w:numId="19">
    <w:abstractNumId w:val="27"/>
  </w:num>
  <w:num w:numId="20">
    <w:abstractNumId w:val="24"/>
  </w:num>
  <w:num w:numId="21">
    <w:abstractNumId w:val="4"/>
  </w:num>
  <w:num w:numId="22">
    <w:abstractNumId w:val="9"/>
  </w:num>
  <w:num w:numId="23">
    <w:abstractNumId w:val="33"/>
  </w:num>
  <w:num w:numId="24">
    <w:abstractNumId w:val="26"/>
  </w:num>
  <w:num w:numId="25">
    <w:abstractNumId w:val="3"/>
  </w:num>
  <w:num w:numId="26">
    <w:abstractNumId w:val="13"/>
  </w:num>
  <w:num w:numId="27">
    <w:abstractNumId w:val="17"/>
  </w:num>
  <w:num w:numId="28">
    <w:abstractNumId w:val="29"/>
  </w:num>
  <w:num w:numId="29">
    <w:abstractNumId w:val="20"/>
  </w:num>
  <w:num w:numId="30">
    <w:abstractNumId w:val="1"/>
  </w:num>
  <w:num w:numId="31">
    <w:abstractNumId w:val="25"/>
  </w:num>
  <w:num w:numId="32">
    <w:abstractNumId w:val="28"/>
  </w:num>
  <w:num w:numId="33">
    <w:abstractNumId w:val="0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F80"/>
    <w:rsid w:val="00050D73"/>
    <w:rsid w:val="00090E40"/>
    <w:rsid w:val="000C231A"/>
    <w:rsid w:val="000D708C"/>
    <w:rsid w:val="000E4E78"/>
    <w:rsid w:val="00130BA8"/>
    <w:rsid w:val="00171321"/>
    <w:rsid w:val="001A1B12"/>
    <w:rsid w:val="001C7FF5"/>
    <w:rsid w:val="001E58A1"/>
    <w:rsid w:val="00202DEA"/>
    <w:rsid w:val="002F66BA"/>
    <w:rsid w:val="003A0313"/>
    <w:rsid w:val="003B46F2"/>
    <w:rsid w:val="003E44A5"/>
    <w:rsid w:val="00411C77"/>
    <w:rsid w:val="00425EF5"/>
    <w:rsid w:val="00450A70"/>
    <w:rsid w:val="00464EF9"/>
    <w:rsid w:val="0049354B"/>
    <w:rsid w:val="004E75C0"/>
    <w:rsid w:val="0055419D"/>
    <w:rsid w:val="005770DD"/>
    <w:rsid w:val="005C4D98"/>
    <w:rsid w:val="005C6D5A"/>
    <w:rsid w:val="006059C4"/>
    <w:rsid w:val="006131B0"/>
    <w:rsid w:val="006261E2"/>
    <w:rsid w:val="00646EB8"/>
    <w:rsid w:val="00680EC5"/>
    <w:rsid w:val="006D058A"/>
    <w:rsid w:val="006E1C5D"/>
    <w:rsid w:val="006E5A33"/>
    <w:rsid w:val="00727B50"/>
    <w:rsid w:val="007813E9"/>
    <w:rsid w:val="007C7260"/>
    <w:rsid w:val="007D3EEA"/>
    <w:rsid w:val="00813C1A"/>
    <w:rsid w:val="0082158C"/>
    <w:rsid w:val="00882DD1"/>
    <w:rsid w:val="008A669D"/>
    <w:rsid w:val="008B2E9A"/>
    <w:rsid w:val="008B4886"/>
    <w:rsid w:val="008C01D4"/>
    <w:rsid w:val="009034BB"/>
    <w:rsid w:val="0093731A"/>
    <w:rsid w:val="0098209C"/>
    <w:rsid w:val="009A55B6"/>
    <w:rsid w:val="00A310EC"/>
    <w:rsid w:val="00AC20C9"/>
    <w:rsid w:val="00AF5C24"/>
    <w:rsid w:val="00B37D72"/>
    <w:rsid w:val="00B442FF"/>
    <w:rsid w:val="00B57B83"/>
    <w:rsid w:val="00BB5A0C"/>
    <w:rsid w:val="00BB5BDA"/>
    <w:rsid w:val="00BD2008"/>
    <w:rsid w:val="00C16B06"/>
    <w:rsid w:val="00C9467E"/>
    <w:rsid w:val="00CA64DF"/>
    <w:rsid w:val="00CB5452"/>
    <w:rsid w:val="00CF61B3"/>
    <w:rsid w:val="00D235E3"/>
    <w:rsid w:val="00D628D1"/>
    <w:rsid w:val="00D96EC1"/>
    <w:rsid w:val="00E413AA"/>
    <w:rsid w:val="00E443B1"/>
    <w:rsid w:val="00E61E38"/>
    <w:rsid w:val="00E80DD5"/>
    <w:rsid w:val="00EA0FAD"/>
    <w:rsid w:val="00ED4F80"/>
    <w:rsid w:val="00F7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D4F80"/>
    <w:pPr>
      <w:spacing w:after="160" w:line="259" w:lineRule="auto"/>
    </w:pPr>
  </w:style>
  <w:style w:type="paragraph" w:styleId="12">
    <w:name w:val="heading 1"/>
    <w:basedOn w:val="a3"/>
    <w:next w:val="a3"/>
    <w:link w:val="13"/>
    <w:uiPriority w:val="9"/>
    <w:qFormat/>
    <w:rsid w:val="000E4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ED4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ED4F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5"/>
    <w:uiPriority w:val="59"/>
    <w:rsid w:val="00ED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3"/>
    <w:link w:val="a9"/>
    <w:uiPriority w:val="99"/>
    <w:semiHidden/>
    <w:unhideWhenUsed/>
    <w:rsid w:val="00B3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semiHidden/>
    <w:rsid w:val="00B37D72"/>
  </w:style>
  <w:style w:type="paragraph" w:styleId="aa">
    <w:name w:val="footer"/>
    <w:basedOn w:val="a3"/>
    <w:link w:val="ab"/>
    <w:uiPriority w:val="99"/>
    <w:semiHidden/>
    <w:unhideWhenUsed/>
    <w:rsid w:val="00B3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semiHidden/>
    <w:rsid w:val="00B37D72"/>
  </w:style>
  <w:style w:type="paragraph" w:customStyle="1" w:styleId="ac">
    <w:name w:val="Приложение"/>
    <w:basedOn w:val="2"/>
    <w:link w:val="ad"/>
    <w:qFormat/>
    <w:rsid w:val="00680EC5"/>
    <w:pPr>
      <w:pageBreakBefore/>
      <w:jc w:val="right"/>
    </w:pPr>
    <w:rPr>
      <w:rFonts w:ascii="Times New Roman" w:hAnsi="Times New Roman" w:cs="Times New Roman"/>
      <w:i/>
      <w:color w:val="auto"/>
      <w:sz w:val="28"/>
    </w:rPr>
  </w:style>
  <w:style w:type="character" w:customStyle="1" w:styleId="ad">
    <w:name w:val="Приложение Знак"/>
    <w:basedOn w:val="20"/>
    <w:link w:val="ac"/>
    <w:rsid w:val="00680EC5"/>
    <w:rPr>
      <w:rFonts w:ascii="Times New Roman" w:hAnsi="Times New Roman" w:cs="Times New Roman"/>
      <w:i/>
      <w:sz w:val="28"/>
    </w:rPr>
  </w:style>
  <w:style w:type="paragraph" w:styleId="ae">
    <w:name w:val="Body Text"/>
    <w:basedOn w:val="a3"/>
    <w:link w:val="af"/>
    <w:rsid w:val="00903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4"/>
    <w:link w:val="ae"/>
    <w:rsid w:val="00903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9034B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 Paragraph"/>
    <w:basedOn w:val="a3"/>
    <w:uiPriority w:val="34"/>
    <w:qFormat/>
    <w:rsid w:val="009034B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1">
    <w:name w:val="No Spacing"/>
    <w:link w:val="af2"/>
    <w:uiPriority w:val="1"/>
    <w:qFormat/>
    <w:rsid w:val="00903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03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Без интервала Знак"/>
    <w:basedOn w:val="a4"/>
    <w:link w:val="af1"/>
    <w:uiPriority w:val="1"/>
    <w:rsid w:val="009034BB"/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4"/>
    <w:uiPriority w:val="99"/>
    <w:unhideWhenUsed/>
    <w:rsid w:val="009034BB"/>
    <w:rPr>
      <w:color w:val="0000FF" w:themeColor="hyperlink"/>
      <w:u w:val="single"/>
    </w:rPr>
  </w:style>
  <w:style w:type="paragraph" w:customStyle="1" w:styleId="af4">
    <w:name w:val="абзац"/>
    <w:basedOn w:val="a3"/>
    <w:link w:val="af5"/>
    <w:qFormat/>
    <w:rsid w:val="009034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абзац Знак"/>
    <w:link w:val="af4"/>
    <w:rsid w:val="009034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дефис"/>
    <w:basedOn w:val="a3"/>
    <w:link w:val="af6"/>
    <w:qFormat/>
    <w:rsid w:val="009034BB"/>
    <w:pPr>
      <w:numPr>
        <w:numId w:val="6"/>
      </w:num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ефис Знак"/>
    <w:basedOn w:val="a4"/>
    <w:link w:val="a"/>
    <w:rsid w:val="009034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Таб"/>
    <w:basedOn w:val="a3"/>
    <w:link w:val="af8"/>
    <w:qFormat/>
    <w:rsid w:val="009034BB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текстТаб Знак"/>
    <w:link w:val="af7"/>
    <w:rsid w:val="009034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текст"/>
    <w:basedOn w:val="af4"/>
    <w:link w:val="afa"/>
    <w:uiPriority w:val="99"/>
    <w:qFormat/>
    <w:rsid w:val="009034BB"/>
    <w:pPr>
      <w:ind w:firstLine="0"/>
    </w:pPr>
    <w:rPr>
      <w:rFonts w:eastAsiaTheme="minorHAnsi"/>
      <w:sz w:val="24"/>
      <w:szCs w:val="22"/>
      <w:lang w:eastAsia="en-US"/>
    </w:rPr>
  </w:style>
  <w:style w:type="character" w:customStyle="1" w:styleId="afa">
    <w:name w:val="текст Знак"/>
    <w:basedOn w:val="af5"/>
    <w:link w:val="af9"/>
    <w:uiPriority w:val="99"/>
    <w:rsid w:val="009034BB"/>
    <w:rPr>
      <w:sz w:val="24"/>
    </w:rPr>
  </w:style>
  <w:style w:type="character" w:customStyle="1" w:styleId="13">
    <w:name w:val="Заголовок 1 Знак"/>
    <w:basedOn w:val="a4"/>
    <w:link w:val="12"/>
    <w:uiPriority w:val="9"/>
    <w:rsid w:val="000E4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Абзац Знак"/>
    <w:link w:val="afc"/>
    <w:locked/>
    <w:rsid w:val="000E4E78"/>
    <w:rPr>
      <w:sz w:val="24"/>
      <w:szCs w:val="24"/>
    </w:rPr>
  </w:style>
  <w:style w:type="paragraph" w:customStyle="1" w:styleId="afc">
    <w:name w:val="Абзац"/>
    <w:basedOn w:val="a3"/>
    <w:link w:val="afb"/>
    <w:qFormat/>
    <w:rsid w:val="000E4E78"/>
    <w:pPr>
      <w:spacing w:after="0" w:line="276" w:lineRule="auto"/>
      <w:ind w:firstLine="720"/>
      <w:jc w:val="both"/>
    </w:pPr>
    <w:rPr>
      <w:sz w:val="24"/>
      <w:szCs w:val="24"/>
    </w:rPr>
  </w:style>
  <w:style w:type="paragraph" w:customStyle="1" w:styleId="a0">
    <w:name w:val="пункт"/>
    <w:basedOn w:val="af0"/>
    <w:link w:val="afd"/>
    <w:qFormat/>
    <w:rsid w:val="000E4E78"/>
    <w:pPr>
      <w:numPr>
        <w:numId w:val="8"/>
      </w:numPr>
      <w:tabs>
        <w:tab w:val="left" w:pos="993"/>
      </w:tabs>
      <w:spacing w:before="120" w:after="120" w:line="240" w:lineRule="auto"/>
      <w:ind w:left="0" w:firstLine="709"/>
      <w:contextualSpacing w:val="0"/>
      <w:jc w:val="both"/>
    </w:pPr>
    <w:rPr>
      <w:rFonts w:ascii="Times New Roman" w:eastAsia="Times New Roman" w:hAnsi="Times New Roman"/>
      <w:b/>
      <w:sz w:val="28"/>
      <w:szCs w:val="28"/>
    </w:rPr>
  </w:style>
  <w:style w:type="character" w:customStyle="1" w:styleId="afd">
    <w:name w:val="пункт Знак"/>
    <w:link w:val="a0"/>
    <w:rsid w:val="000E4E7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1">
    <w:name w:val="подпункт"/>
    <w:basedOn w:val="a0"/>
    <w:link w:val="afe"/>
    <w:qFormat/>
    <w:rsid w:val="000E4E78"/>
    <w:pPr>
      <w:numPr>
        <w:ilvl w:val="1"/>
      </w:numPr>
      <w:tabs>
        <w:tab w:val="clear" w:pos="993"/>
        <w:tab w:val="num" w:pos="360"/>
        <w:tab w:val="left" w:pos="1134"/>
      </w:tabs>
      <w:ind w:left="0" w:firstLine="567"/>
    </w:pPr>
  </w:style>
  <w:style w:type="paragraph" w:customStyle="1" w:styleId="10">
    <w:name w:val="под1"/>
    <w:basedOn w:val="a1"/>
    <w:qFormat/>
    <w:rsid w:val="000E4E78"/>
    <w:pPr>
      <w:numPr>
        <w:ilvl w:val="2"/>
      </w:numPr>
      <w:tabs>
        <w:tab w:val="num" w:pos="360"/>
        <w:tab w:val="num" w:pos="2160"/>
      </w:tabs>
      <w:ind w:left="0" w:firstLine="284"/>
    </w:pPr>
  </w:style>
  <w:style w:type="paragraph" w:customStyle="1" w:styleId="a2">
    <w:name w:val="дефиВн"/>
    <w:basedOn w:val="af0"/>
    <w:qFormat/>
    <w:rsid w:val="000E4E78"/>
    <w:pPr>
      <w:numPr>
        <w:numId w:val="9"/>
      </w:numPr>
      <w:spacing w:after="0" w:line="240" w:lineRule="auto"/>
      <w:ind w:left="1418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деф"/>
    <w:basedOn w:val="a2"/>
    <w:link w:val="aff0"/>
    <w:qFormat/>
    <w:rsid w:val="000E4E78"/>
    <w:pPr>
      <w:ind w:left="284"/>
    </w:pPr>
  </w:style>
  <w:style w:type="character" w:customStyle="1" w:styleId="aff0">
    <w:name w:val="деф Знак"/>
    <w:link w:val="aff"/>
    <w:rsid w:val="000E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"/>
    <w:basedOn w:val="a3"/>
    <w:link w:val="aff2"/>
    <w:qFormat/>
    <w:rsid w:val="000E4E78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2">
    <w:name w:val="Табл Знак"/>
    <w:link w:val="aff1"/>
    <w:rsid w:val="000E4E7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">
    <w:name w:val="1"/>
    <w:basedOn w:val="a0"/>
    <w:link w:val="14"/>
    <w:qFormat/>
    <w:rsid w:val="000E4E78"/>
    <w:pPr>
      <w:numPr>
        <w:numId w:val="10"/>
      </w:numPr>
      <w:spacing w:before="0" w:after="0"/>
      <w:ind w:hanging="357"/>
      <w:jc w:val="center"/>
    </w:pPr>
    <w:rPr>
      <w:b w:val="0"/>
      <w:sz w:val="24"/>
    </w:rPr>
  </w:style>
  <w:style w:type="paragraph" w:customStyle="1" w:styleId="11">
    <w:name w:val="1.1."/>
    <w:basedOn w:val="1"/>
    <w:link w:val="110"/>
    <w:qFormat/>
    <w:rsid w:val="000E4E78"/>
    <w:pPr>
      <w:numPr>
        <w:ilvl w:val="1"/>
      </w:numPr>
      <w:ind w:hanging="2149"/>
      <w:jc w:val="left"/>
    </w:pPr>
  </w:style>
  <w:style w:type="character" w:customStyle="1" w:styleId="14">
    <w:name w:val="1 Знак"/>
    <w:link w:val="1"/>
    <w:rsid w:val="000E4E7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11">
    <w:name w:val="1.1.1."/>
    <w:basedOn w:val="11"/>
    <w:link w:val="1110"/>
    <w:qFormat/>
    <w:rsid w:val="000E4E78"/>
    <w:pPr>
      <w:numPr>
        <w:ilvl w:val="2"/>
      </w:numPr>
      <w:ind w:hanging="2509"/>
    </w:pPr>
  </w:style>
  <w:style w:type="character" w:customStyle="1" w:styleId="110">
    <w:name w:val="1.1. Знак"/>
    <w:basedOn w:val="14"/>
    <w:link w:val="11"/>
    <w:rsid w:val="000E4E78"/>
  </w:style>
  <w:style w:type="character" w:customStyle="1" w:styleId="1110">
    <w:name w:val="1.1.1. Знак"/>
    <w:basedOn w:val="110"/>
    <w:link w:val="111"/>
    <w:rsid w:val="000E4E78"/>
  </w:style>
  <w:style w:type="character" w:customStyle="1" w:styleId="c16">
    <w:name w:val="c16"/>
    <w:basedOn w:val="a4"/>
    <w:uiPriority w:val="99"/>
    <w:rsid w:val="000E4E78"/>
    <w:rPr>
      <w:rFonts w:cs="Times New Roman"/>
    </w:rPr>
  </w:style>
  <w:style w:type="character" w:customStyle="1" w:styleId="c0">
    <w:name w:val="c0"/>
    <w:basedOn w:val="a4"/>
    <w:rsid w:val="007C7260"/>
  </w:style>
  <w:style w:type="character" w:styleId="aff3">
    <w:name w:val="Strong"/>
    <w:basedOn w:val="a4"/>
    <w:uiPriority w:val="22"/>
    <w:qFormat/>
    <w:rsid w:val="007C7260"/>
    <w:rPr>
      <w:b/>
      <w:bCs/>
    </w:rPr>
  </w:style>
  <w:style w:type="character" w:customStyle="1" w:styleId="21">
    <w:name w:val="Основной текст (2)"/>
    <w:rsid w:val="00450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e">
    <w:name w:val="подпункт Знак"/>
    <w:basedOn w:val="afd"/>
    <w:link w:val="a1"/>
    <w:rsid w:val="00CA64DF"/>
    <w:rPr>
      <w:b/>
    </w:rPr>
  </w:style>
  <w:style w:type="character" w:customStyle="1" w:styleId="dg-coursetitle--name">
    <w:name w:val="dg-course__title--name"/>
    <w:basedOn w:val="a4"/>
    <w:rsid w:val="0049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ЛВ</dc:creator>
  <cp:lastModifiedBy>sek</cp:lastModifiedBy>
  <cp:revision>2</cp:revision>
  <dcterms:created xsi:type="dcterms:W3CDTF">2021-05-11T12:46:00Z</dcterms:created>
  <dcterms:modified xsi:type="dcterms:W3CDTF">2021-05-11T12:46:00Z</dcterms:modified>
</cp:coreProperties>
</file>