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47" w:rsidRPr="007F62C6" w:rsidRDefault="00F57447" w:rsidP="00F57447">
      <w:pPr>
        <w:pStyle w:val="1"/>
        <w:spacing w:after="0"/>
        <w:rPr>
          <w:i/>
          <w:sz w:val="28"/>
          <w:szCs w:val="28"/>
        </w:rPr>
      </w:pPr>
      <w:bookmarkStart w:id="0" w:name="_top"/>
      <w:bookmarkEnd w:id="0"/>
      <w:r w:rsidRPr="007F62C6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№ 3</w:t>
      </w:r>
    </w:p>
    <w:p w:rsidR="00F57447" w:rsidRPr="005651C1" w:rsidRDefault="00F57447" w:rsidP="00D82A9D">
      <w:pPr>
        <w:pStyle w:val="a4"/>
        <w:spacing w:after="0"/>
        <w:ind w:firstLine="4678"/>
        <w:rPr>
          <w:i/>
          <w:sz w:val="28"/>
          <w:lang w:val="ru-RU"/>
        </w:rPr>
      </w:pPr>
      <w:r w:rsidRPr="005651C1">
        <w:rPr>
          <w:i/>
          <w:sz w:val="28"/>
          <w:lang w:val="ru-RU"/>
        </w:rPr>
        <w:t xml:space="preserve">к распоряжению </w:t>
      </w:r>
    </w:p>
    <w:p w:rsidR="00D82A9D" w:rsidRDefault="00F57447" w:rsidP="00D82A9D">
      <w:pPr>
        <w:pStyle w:val="a4"/>
        <w:spacing w:after="0"/>
        <w:ind w:firstLine="4678"/>
        <w:rPr>
          <w:i/>
          <w:sz w:val="28"/>
          <w:lang w:val="ru-RU"/>
        </w:rPr>
      </w:pPr>
      <w:r w:rsidRPr="005651C1">
        <w:rPr>
          <w:i/>
          <w:sz w:val="28"/>
          <w:lang w:val="ru-RU"/>
        </w:rPr>
        <w:t xml:space="preserve">Комитета по образованию </w:t>
      </w:r>
    </w:p>
    <w:p w:rsidR="00D82A9D" w:rsidRDefault="00D82A9D" w:rsidP="00D82A9D">
      <w:pPr>
        <w:pStyle w:val="a4"/>
        <w:spacing w:after="0"/>
        <w:ind w:firstLine="4678"/>
        <w:rPr>
          <w:i/>
          <w:sz w:val="28"/>
          <w:lang w:val="ru-RU"/>
        </w:rPr>
      </w:pPr>
    </w:p>
    <w:p w:rsidR="00D82A9D" w:rsidRPr="002A3D05" w:rsidRDefault="00D82A9D" w:rsidP="00D82A9D">
      <w:pPr>
        <w:pStyle w:val="a4"/>
        <w:spacing w:after="0"/>
        <w:ind w:firstLine="4678"/>
        <w:rPr>
          <w:i/>
          <w:sz w:val="28"/>
          <w:lang w:val="ru-RU"/>
        </w:rPr>
      </w:pPr>
      <w:proofErr w:type="spellStart"/>
      <w:proofErr w:type="gramStart"/>
      <w:r w:rsidRPr="007F62C6">
        <w:rPr>
          <w:i/>
          <w:sz w:val="28"/>
        </w:rPr>
        <w:t>от</w:t>
      </w:r>
      <w:proofErr w:type="spellEnd"/>
      <w:proofErr w:type="gramEnd"/>
      <w:r w:rsidRPr="007F62C6">
        <w:rPr>
          <w:i/>
          <w:sz w:val="28"/>
        </w:rPr>
        <w:t xml:space="preserve"> </w:t>
      </w:r>
      <w:r>
        <w:rPr>
          <w:i/>
          <w:sz w:val="28"/>
          <w:lang w:val="ru-RU"/>
        </w:rPr>
        <w:t>30 августа 2023</w:t>
      </w:r>
      <w:r w:rsidRPr="007F62C6">
        <w:rPr>
          <w:i/>
          <w:sz w:val="28"/>
          <w:lang w:val="ru-RU"/>
        </w:rPr>
        <w:t xml:space="preserve"> года</w:t>
      </w:r>
      <w:r>
        <w:rPr>
          <w:i/>
          <w:sz w:val="28"/>
        </w:rPr>
        <w:t xml:space="preserve"> №</w:t>
      </w:r>
      <w:r>
        <w:rPr>
          <w:i/>
          <w:sz w:val="28"/>
          <w:lang w:val="ru-RU"/>
        </w:rPr>
        <w:t xml:space="preserve"> 335/01-04</w:t>
      </w:r>
    </w:p>
    <w:p w:rsidR="00F57447" w:rsidRPr="005651C1" w:rsidRDefault="00F57447" w:rsidP="00F57447">
      <w:pPr>
        <w:pStyle w:val="a4"/>
        <w:spacing w:after="0"/>
        <w:ind w:firstLine="6379"/>
        <w:rPr>
          <w:i/>
          <w:sz w:val="28"/>
          <w:lang w:val="ru-RU"/>
        </w:rPr>
      </w:pPr>
    </w:p>
    <w:p w:rsidR="00D235A7" w:rsidRPr="00783837" w:rsidRDefault="00D235A7" w:rsidP="00D235A7">
      <w:pPr>
        <w:spacing w:after="0" w:line="259" w:lineRule="auto"/>
        <w:ind w:left="270" w:right="1"/>
        <w:jc w:val="center"/>
        <w:rPr>
          <w:szCs w:val="26"/>
          <w:lang w:val="ru-RU"/>
        </w:rPr>
      </w:pPr>
      <w:r w:rsidRPr="00783837">
        <w:rPr>
          <w:b/>
          <w:szCs w:val="26"/>
          <w:lang w:val="ru-RU"/>
        </w:rPr>
        <w:t xml:space="preserve">План мероприятий </w:t>
      </w:r>
    </w:p>
    <w:p w:rsidR="00E81E2C" w:rsidRDefault="00D235A7" w:rsidP="00E81E2C">
      <w:pPr>
        <w:pStyle w:val="a6"/>
        <w:jc w:val="center"/>
        <w:rPr>
          <w:lang w:val="ru-RU"/>
        </w:rPr>
      </w:pPr>
      <w:r w:rsidRPr="00E81E2C">
        <w:rPr>
          <w:lang w:val="ru-RU"/>
        </w:rPr>
        <w:t xml:space="preserve">по </w:t>
      </w:r>
      <w:r w:rsidR="00E81E2C">
        <w:rPr>
          <w:lang w:val="ru-RU"/>
        </w:rPr>
        <w:t>организации деятельности с Резервом</w:t>
      </w:r>
      <w:r w:rsidR="00963E44" w:rsidRPr="00E81E2C">
        <w:rPr>
          <w:lang w:val="ru-RU"/>
        </w:rPr>
        <w:t xml:space="preserve"> </w:t>
      </w:r>
      <w:r w:rsidR="00E81E2C" w:rsidRPr="00E81E2C">
        <w:rPr>
          <w:lang w:val="ru-RU"/>
        </w:rPr>
        <w:t>руководящих кадров для замещения должностей руководителей</w:t>
      </w:r>
    </w:p>
    <w:p w:rsidR="00E81E2C" w:rsidRPr="0037526A" w:rsidRDefault="00E81E2C" w:rsidP="00E81E2C">
      <w:pPr>
        <w:pStyle w:val="a6"/>
        <w:jc w:val="center"/>
        <w:rPr>
          <w:lang w:val="ru-RU"/>
        </w:rPr>
      </w:pPr>
      <w:r w:rsidRPr="0037526A">
        <w:rPr>
          <w:lang w:val="ru-RU"/>
        </w:rPr>
        <w:t xml:space="preserve">муниципальных </w:t>
      </w:r>
      <w:r w:rsidRPr="00E81E2C">
        <w:rPr>
          <w:lang w:val="ru-RU"/>
        </w:rPr>
        <w:t xml:space="preserve">образовательных </w:t>
      </w:r>
      <w:r w:rsidRPr="0037526A">
        <w:rPr>
          <w:lang w:val="ru-RU"/>
        </w:rPr>
        <w:t xml:space="preserve">учреждений, подведомственных Комитету по образованию </w:t>
      </w:r>
    </w:p>
    <w:p w:rsidR="00E137A3" w:rsidRDefault="00E81E2C" w:rsidP="00E81E2C">
      <w:pPr>
        <w:pStyle w:val="a6"/>
        <w:jc w:val="center"/>
        <w:rPr>
          <w:lang w:val="ru-RU"/>
        </w:rPr>
      </w:pPr>
      <w:r w:rsidRPr="00E81E2C">
        <w:rPr>
          <w:lang w:val="ru-RU"/>
        </w:rPr>
        <w:t>администрации</w:t>
      </w:r>
      <w:r>
        <w:rPr>
          <w:lang w:val="ru-RU"/>
        </w:rPr>
        <w:t xml:space="preserve"> </w:t>
      </w:r>
      <w:r w:rsidRPr="00E81E2C">
        <w:rPr>
          <w:lang w:val="ru-RU"/>
        </w:rPr>
        <w:t>МО «Всеволожский муниципальный район» Ленинградской области</w:t>
      </w:r>
    </w:p>
    <w:p w:rsidR="00F57447" w:rsidRDefault="00F57447" w:rsidP="00E81E2C">
      <w:pPr>
        <w:pStyle w:val="a6"/>
        <w:jc w:val="center"/>
        <w:rPr>
          <w:lang w:val="ru-RU"/>
        </w:rPr>
      </w:pPr>
      <w:r>
        <w:rPr>
          <w:lang w:val="ru-RU"/>
        </w:rPr>
        <w:t>на 202</w:t>
      </w:r>
      <w:r w:rsidR="00D82A9D">
        <w:rPr>
          <w:lang w:val="ru-RU"/>
        </w:rPr>
        <w:t>3</w:t>
      </w:r>
      <w:r>
        <w:rPr>
          <w:lang w:val="ru-RU"/>
        </w:rPr>
        <w:t>-202</w:t>
      </w:r>
      <w:r w:rsidR="00D82A9D">
        <w:rPr>
          <w:lang w:val="ru-RU"/>
        </w:rPr>
        <w:t>4</w:t>
      </w:r>
      <w:r>
        <w:rPr>
          <w:lang w:val="ru-RU"/>
        </w:rPr>
        <w:t xml:space="preserve"> учебный год</w:t>
      </w:r>
    </w:p>
    <w:p w:rsidR="00E81E2C" w:rsidRPr="00E81E2C" w:rsidRDefault="00E81E2C" w:rsidP="00E81E2C">
      <w:pPr>
        <w:pStyle w:val="a6"/>
        <w:jc w:val="center"/>
        <w:rPr>
          <w:lang w:val="ru-RU"/>
        </w:rPr>
      </w:pPr>
    </w:p>
    <w:tbl>
      <w:tblPr>
        <w:tblW w:w="16160" w:type="dxa"/>
        <w:tblInd w:w="-603" w:type="dxa"/>
        <w:tblLayout w:type="fixed"/>
        <w:tblCellMar>
          <w:top w:w="7" w:type="dxa"/>
          <w:left w:w="106" w:type="dxa"/>
          <w:right w:w="94" w:type="dxa"/>
        </w:tblCellMar>
        <w:tblLook w:val="04A0"/>
      </w:tblPr>
      <w:tblGrid>
        <w:gridCol w:w="3970"/>
        <w:gridCol w:w="3969"/>
        <w:gridCol w:w="1984"/>
        <w:gridCol w:w="1560"/>
        <w:gridCol w:w="4677"/>
      </w:tblGrid>
      <w:tr w:rsidR="00D235A7" w:rsidRPr="00783837" w:rsidTr="009141F4">
        <w:trPr>
          <w:trHeight w:val="8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A7" w:rsidRPr="00783837" w:rsidRDefault="00D235A7" w:rsidP="00F57447">
            <w:pPr>
              <w:spacing w:after="0" w:line="259" w:lineRule="auto"/>
              <w:ind w:left="2" w:right="0" w:firstLine="0"/>
              <w:jc w:val="center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Мероприятия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A7" w:rsidRPr="00783837" w:rsidRDefault="00D235A7" w:rsidP="00F57447">
            <w:pPr>
              <w:spacing w:after="0" w:line="259" w:lineRule="auto"/>
              <w:ind w:left="2" w:right="0" w:firstLine="0"/>
              <w:jc w:val="center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Документ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A7" w:rsidRPr="00783837" w:rsidRDefault="00D235A7" w:rsidP="00F57447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Ответственный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A7" w:rsidRPr="00783837" w:rsidRDefault="00D235A7" w:rsidP="00F57447">
            <w:pPr>
              <w:spacing w:after="0" w:line="259" w:lineRule="auto"/>
              <w:ind w:left="2" w:right="0" w:firstLine="0"/>
              <w:jc w:val="center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Сроки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5A7" w:rsidRPr="00783837" w:rsidRDefault="00D235A7" w:rsidP="00F57447">
            <w:pPr>
              <w:spacing w:after="0" w:line="259" w:lineRule="auto"/>
              <w:ind w:left="2" w:right="0" w:firstLine="0"/>
              <w:jc w:val="center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Цели</w:t>
            </w:r>
            <w:proofErr w:type="spellEnd"/>
            <w:r w:rsidRPr="00783837">
              <w:rPr>
                <w:szCs w:val="26"/>
              </w:rPr>
              <w:t xml:space="preserve"> / </w:t>
            </w:r>
            <w:proofErr w:type="spellStart"/>
            <w:r w:rsidRPr="00783837">
              <w:rPr>
                <w:szCs w:val="26"/>
              </w:rPr>
              <w:t>Ожидаемые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конечные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результаты</w:t>
            </w:r>
            <w:proofErr w:type="spellEnd"/>
          </w:p>
        </w:tc>
      </w:tr>
      <w:tr w:rsidR="00D82A9D" w:rsidRPr="00783837" w:rsidTr="009141F4">
        <w:trPr>
          <w:trHeight w:val="478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9D" w:rsidRPr="00D82A9D" w:rsidRDefault="00D82A9D" w:rsidP="00F57447">
            <w:pPr>
              <w:spacing w:after="0" w:line="259" w:lineRule="auto"/>
              <w:ind w:left="2" w:right="0" w:firstLine="0"/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Работа экспертной группы</w:t>
            </w:r>
          </w:p>
        </w:tc>
      </w:tr>
      <w:tr w:rsidR="00963E44" w:rsidRPr="00D82A9D" w:rsidTr="009141F4">
        <w:trPr>
          <w:trHeight w:val="111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44" w:rsidRPr="00783837" w:rsidRDefault="00963E44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Организация </w:t>
            </w:r>
            <w:r w:rsidR="00783837" w:rsidRPr="00783837">
              <w:rPr>
                <w:szCs w:val="26"/>
                <w:lang w:val="ru-RU"/>
              </w:rPr>
              <w:t>работы Экспертной гру</w:t>
            </w:r>
            <w:r w:rsidRPr="00783837">
              <w:rPr>
                <w:szCs w:val="26"/>
                <w:lang w:val="ru-RU"/>
              </w:rPr>
              <w:t>ппы по квалификационному отбору для зачисления в Кадровый резерв.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44" w:rsidRPr="00783837" w:rsidRDefault="00D82A9D" w:rsidP="00D82A9D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Подготовка проекта р</w:t>
            </w:r>
            <w:r w:rsidR="00963E44" w:rsidRPr="00783837">
              <w:rPr>
                <w:szCs w:val="26"/>
                <w:lang w:val="ru-RU"/>
              </w:rPr>
              <w:t>аспоряжени</w:t>
            </w:r>
            <w:r>
              <w:rPr>
                <w:szCs w:val="26"/>
                <w:lang w:val="ru-RU"/>
              </w:rPr>
              <w:t>я</w:t>
            </w:r>
            <w:r w:rsidR="00963E44" w:rsidRPr="00783837">
              <w:rPr>
                <w:szCs w:val="26"/>
                <w:lang w:val="ru-RU"/>
              </w:rPr>
              <w:t xml:space="preserve"> об организации работы экспертной группы.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44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Председатель экспертной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E44" w:rsidRPr="00783837" w:rsidRDefault="0078383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4" w:rsidRPr="00783837" w:rsidRDefault="00783837" w:rsidP="00224FC7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Утверждение состава Экспертной группы и графика заседаний.</w:t>
            </w:r>
          </w:p>
        </w:tc>
      </w:tr>
      <w:tr w:rsidR="00D82A9D" w:rsidRPr="00D82A9D" w:rsidTr="009141F4">
        <w:trPr>
          <w:trHeight w:val="111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Проведение мониторинга актуальности состава Кадрового резерва.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D82A9D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Подготовка проекта р</w:t>
            </w:r>
            <w:r w:rsidRPr="00783837">
              <w:rPr>
                <w:szCs w:val="26"/>
                <w:lang w:val="ru-RU"/>
              </w:rPr>
              <w:t>аспоряжени</w:t>
            </w:r>
            <w:r>
              <w:rPr>
                <w:szCs w:val="26"/>
                <w:lang w:val="ru-RU"/>
              </w:rPr>
              <w:t>я</w:t>
            </w:r>
            <w:r w:rsidRPr="00783837">
              <w:rPr>
                <w:szCs w:val="26"/>
                <w:lang w:val="ru-RU"/>
              </w:rPr>
              <w:t xml:space="preserve"> е о мониторинге актуаль</w:t>
            </w:r>
            <w:r>
              <w:rPr>
                <w:szCs w:val="26"/>
                <w:lang w:val="ru-RU"/>
              </w:rPr>
              <w:t>ности состава Кадрового резерва.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Председатель экспертной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D235A7">
            <w:pPr>
              <w:spacing w:after="0" w:line="238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Выявлены педагогические </w:t>
            </w:r>
          </w:p>
          <w:p w:rsidR="00D82A9D" w:rsidRPr="00783837" w:rsidRDefault="00D82A9D" w:rsidP="00D235A7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работники, желающие выстраивать вертикальную карьеру</w:t>
            </w:r>
            <w:r>
              <w:rPr>
                <w:szCs w:val="26"/>
                <w:lang w:val="ru-RU"/>
              </w:rPr>
              <w:t>.</w:t>
            </w:r>
          </w:p>
        </w:tc>
      </w:tr>
      <w:tr w:rsidR="00D82A9D" w:rsidRPr="00D82A9D" w:rsidTr="009141F4">
        <w:trPr>
          <w:trHeight w:val="8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D82A9D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Анализ заключений по реализации индивидуальных планов подготовки членов Кадрового резерва, </w:t>
            </w:r>
            <w:r>
              <w:rPr>
                <w:szCs w:val="26"/>
                <w:lang w:val="ru-RU"/>
              </w:rPr>
              <w:lastRenderedPageBreak/>
              <w:t>предоставленных руководителями учреждений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D82A9D">
            <w:pPr>
              <w:spacing w:after="0" w:line="238" w:lineRule="auto"/>
              <w:ind w:left="2" w:right="51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 xml:space="preserve">Протокол заседания Экспертной </w:t>
            </w:r>
            <w:r>
              <w:rPr>
                <w:szCs w:val="26"/>
                <w:lang w:val="ru-RU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Default="00D82A9D" w:rsidP="00B36F91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Экспертная </w:t>
            </w:r>
            <w:r>
              <w:rPr>
                <w:szCs w:val="26"/>
                <w:lang w:val="ru-RU"/>
              </w:rPr>
              <w:t>группа</w:t>
            </w:r>
          </w:p>
          <w:p w:rsidR="00D82A9D" w:rsidRPr="00D82A9D" w:rsidRDefault="00D82A9D" w:rsidP="00D82A9D">
            <w:pPr>
              <w:rPr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октябрь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B36F91">
            <w:pPr>
              <w:spacing w:line="240" w:lineRule="auto"/>
              <w:ind w:right="279"/>
              <w:rPr>
                <w:szCs w:val="26"/>
                <w:lang w:val="ru-RU"/>
              </w:rPr>
            </w:pPr>
            <w:r>
              <w:rPr>
                <w:lang w:val="ru-RU"/>
              </w:rPr>
              <w:t>Вынесение заключений</w:t>
            </w:r>
            <w:r w:rsidRPr="006211DA">
              <w:rPr>
                <w:lang w:val="ru-RU"/>
              </w:rPr>
              <w:t xml:space="preserve"> о</w:t>
            </w:r>
            <w:r>
              <w:rPr>
                <w:lang w:val="ru-RU"/>
              </w:rPr>
              <w:t> возможности и </w:t>
            </w:r>
            <w:r w:rsidRPr="006211DA">
              <w:rPr>
                <w:lang w:val="ru-RU"/>
              </w:rPr>
              <w:t>целесообразности дальнейшего нахождения в Кадровом резерве</w:t>
            </w:r>
            <w:r>
              <w:rPr>
                <w:lang w:val="ru-RU"/>
              </w:rPr>
              <w:t xml:space="preserve"> на основе рекомендаций от руководителей</w:t>
            </w:r>
            <w:r w:rsidRPr="006211DA">
              <w:rPr>
                <w:lang w:val="ru-RU"/>
              </w:rPr>
              <w:t xml:space="preserve">. </w:t>
            </w:r>
          </w:p>
        </w:tc>
      </w:tr>
      <w:tr w:rsidR="00D82A9D" w:rsidRPr="00D82A9D" w:rsidTr="009141F4">
        <w:tblPrEx>
          <w:tblCellMar>
            <w:right w:w="55" w:type="dxa"/>
          </w:tblCellMar>
        </w:tblPrEx>
        <w:trPr>
          <w:trHeight w:val="6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lastRenderedPageBreak/>
              <w:t xml:space="preserve">Формирование индивидуального пакета </w:t>
            </w:r>
            <w:r>
              <w:rPr>
                <w:szCs w:val="26"/>
                <w:lang w:val="ru-RU"/>
              </w:rPr>
              <w:t>документов на каждого кандидата</w:t>
            </w:r>
            <w:r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5" w:line="234" w:lineRule="auto"/>
              <w:ind w:left="0" w:right="0" w:firstLine="0"/>
              <w:jc w:val="left"/>
              <w:rPr>
                <w:b/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Пакет документов</w:t>
            </w:r>
            <w:r w:rsidRPr="00783837">
              <w:rPr>
                <w:b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на каждого кандидата</w:t>
            </w:r>
            <w:r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Секретарь экспертной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Сформирована база данных Кадрового резерва.</w:t>
            </w:r>
          </w:p>
        </w:tc>
      </w:tr>
      <w:tr w:rsidR="00D82A9D" w:rsidRPr="00783837" w:rsidTr="009141F4">
        <w:tblPrEx>
          <w:tblCellMar>
            <w:right w:w="55" w:type="dxa"/>
          </w:tblCellMar>
        </w:tblPrEx>
        <w:trPr>
          <w:trHeight w:val="4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Формирование списка для включения в Кадровый резерв и исключения из Кадрового резерва.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224FC7">
            <w:pPr>
              <w:spacing w:after="5" w:line="234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6211DA">
              <w:rPr>
                <w:szCs w:val="26"/>
                <w:lang w:val="ru-RU"/>
              </w:rPr>
              <w:t xml:space="preserve">Протокол </w:t>
            </w:r>
            <w:r w:rsidRPr="00783837">
              <w:rPr>
                <w:szCs w:val="26"/>
                <w:lang w:val="ru-RU"/>
              </w:rPr>
              <w:t xml:space="preserve">заседания </w:t>
            </w:r>
          </w:p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Экспертной группы.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Секретарь экспертной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D235A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 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D" w:rsidRPr="00783837" w:rsidRDefault="00D82A9D" w:rsidP="00F57447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Сформирован итоговый список резервистов </w:t>
            </w:r>
            <w:r>
              <w:rPr>
                <w:szCs w:val="26"/>
                <w:lang w:val="ru-RU"/>
              </w:rPr>
              <w:t>по форме согласно Приложению №5 к Положению о резерве кадров</w:t>
            </w:r>
            <w:r w:rsidRPr="00783837">
              <w:rPr>
                <w:szCs w:val="26"/>
                <w:lang w:val="ru-RU"/>
              </w:rPr>
              <w:t xml:space="preserve">. </w:t>
            </w:r>
          </w:p>
        </w:tc>
      </w:tr>
      <w:tr w:rsidR="00D82A9D" w:rsidRPr="00783837" w:rsidTr="009141F4">
        <w:tblPrEx>
          <w:tblCellMar>
            <w:right w:w="55" w:type="dxa"/>
          </w:tblCellMar>
        </w:tblPrEx>
        <w:trPr>
          <w:trHeight w:val="11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Согласование списка Кадрового резерва</w:t>
            </w:r>
            <w:r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Подготовка проекта р</w:t>
            </w:r>
            <w:r w:rsidRPr="00783837">
              <w:rPr>
                <w:szCs w:val="26"/>
                <w:lang w:val="ru-RU"/>
              </w:rPr>
              <w:t>аспоряжени</w:t>
            </w:r>
            <w:r>
              <w:rPr>
                <w:szCs w:val="26"/>
                <w:lang w:val="ru-RU"/>
              </w:rPr>
              <w:t>я</w:t>
            </w:r>
            <w:r w:rsidRPr="00783837">
              <w:rPr>
                <w:szCs w:val="26"/>
                <w:lang w:val="ru-RU"/>
              </w:rPr>
              <w:t xml:space="preserve"> об утверждении решений заседания Экспертной группы.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Председатель экспертной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Утверждение списка Кадрового резерва</w:t>
            </w:r>
            <w:r w:rsidRPr="00783837">
              <w:rPr>
                <w:szCs w:val="26"/>
                <w:lang w:val="ru-RU"/>
              </w:rPr>
              <w:t xml:space="preserve">. </w:t>
            </w:r>
          </w:p>
        </w:tc>
      </w:tr>
      <w:tr w:rsidR="00D82A9D" w:rsidRPr="00783837" w:rsidTr="009141F4">
        <w:tblPrEx>
          <w:tblCellMar>
            <w:right w:w="55" w:type="dxa"/>
          </w:tblCellMar>
        </w:tblPrEx>
        <w:trPr>
          <w:trHeight w:val="11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Размещение информации о формировании Кадрового резерва на официальных сайтах Комитета по образованию и МУ «ВРМЦ»</w:t>
            </w:r>
            <w:r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Утвержденный список Кадрового р</w:t>
            </w:r>
            <w:r>
              <w:rPr>
                <w:szCs w:val="26"/>
                <w:lang w:val="ru-RU"/>
              </w:rPr>
              <w:t>езерва на текущий учебный год</w:t>
            </w:r>
            <w:r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Секретарь экспертной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Информирование общественности.</w:t>
            </w:r>
          </w:p>
        </w:tc>
      </w:tr>
      <w:tr w:rsidR="00D82A9D" w:rsidRPr="00D82A9D" w:rsidTr="009141F4">
        <w:tblPrEx>
          <w:tblCellMar>
            <w:right w:w="55" w:type="dxa"/>
          </w:tblCellMar>
        </w:tblPrEx>
        <w:trPr>
          <w:trHeight w:val="544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9D" w:rsidRPr="00D82A9D" w:rsidRDefault="00D82A9D" w:rsidP="00D82A9D">
            <w:pPr>
              <w:spacing w:after="0" w:line="259" w:lineRule="auto"/>
              <w:ind w:left="2" w:right="0" w:firstLine="0"/>
              <w:jc w:val="center"/>
              <w:rPr>
                <w:b/>
                <w:szCs w:val="26"/>
                <w:lang w:val="ru-RU"/>
              </w:rPr>
            </w:pPr>
            <w:r w:rsidRPr="00D82A9D">
              <w:rPr>
                <w:b/>
                <w:szCs w:val="26"/>
                <w:lang w:val="ru-RU"/>
              </w:rPr>
              <w:t>Организация работы в образовательном учреждении</w:t>
            </w:r>
          </w:p>
        </w:tc>
      </w:tr>
      <w:tr w:rsidR="00D82A9D" w:rsidRPr="00D82A9D" w:rsidTr="009141F4">
        <w:tblPrEx>
          <w:tblCellMar>
            <w:right w:w="0" w:type="dxa"/>
          </w:tblCellMar>
        </w:tblPrEx>
        <w:trPr>
          <w:trHeight w:val="9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Профессиональное развитие резервистов через стажировку на базе Учреждений.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E81E2C">
            <w:pPr>
              <w:spacing w:after="0" w:line="238" w:lineRule="auto"/>
              <w:ind w:left="2" w:right="51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Индивидуальный план </w:t>
            </w:r>
            <w:r>
              <w:rPr>
                <w:szCs w:val="26"/>
                <w:lang w:val="ru-RU"/>
              </w:rPr>
              <w:t>стажировки новых резервистов.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Руководители 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ноябрь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E81E2C">
            <w:pPr>
              <w:spacing w:after="0" w:line="259" w:lineRule="auto"/>
              <w:ind w:left="2" w:right="22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Составлен и согласован индивидуальный план </w:t>
            </w:r>
            <w:r>
              <w:rPr>
                <w:szCs w:val="26"/>
                <w:lang w:val="ru-RU"/>
              </w:rPr>
              <w:t>стажировки новых резервистов.</w:t>
            </w:r>
          </w:p>
        </w:tc>
      </w:tr>
      <w:tr w:rsidR="00D82A9D" w:rsidRPr="00D82A9D" w:rsidTr="009141F4">
        <w:tblPrEx>
          <w:tblCellMar>
            <w:right w:w="0" w:type="dxa"/>
          </w:tblCellMar>
        </w:tblPrEx>
        <w:trPr>
          <w:trHeight w:val="9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Обеспечение методического сопровождения членов Кадрового резерва.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9141F4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Индивидуальные консультации</w:t>
            </w:r>
            <w:r w:rsidR="009141F4">
              <w:rPr>
                <w:szCs w:val="26"/>
                <w:lang w:val="ru-RU"/>
              </w:rPr>
              <w:t xml:space="preserve">, участие в мероприятиях в соответствии  с </w:t>
            </w:r>
            <w:r w:rsidR="009141F4" w:rsidRPr="00783837">
              <w:rPr>
                <w:szCs w:val="26"/>
                <w:lang w:val="ru-RU"/>
              </w:rPr>
              <w:t>Индивидуальны</w:t>
            </w:r>
            <w:r w:rsidR="009141F4">
              <w:rPr>
                <w:szCs w:val="26"/>
                <w:lang w:val="ru-RU"/>
              </w:rPr>
              <w:t>м</w:t>
            </w:r>
            <w:r w:rsidR="009141F4" w:rsidRPr="00783837">
              <w:rPr>
                <w:szCs w:val="26"/>
                <w:lang w:val="ru-RU"/>
              </w:rPr>
              <w:t xml:space="preserve"> план</w:t>
            </w:r>
            <w:r w:rsidR="009141F4">
              <w:rPr>
                <w:szCs w:val="26"/>
                <w:lang w:val="ru-RU"/>
              </w:rPr>
              <w:t>ом</w:t>
            </w:r>
            <w:r w:rsidR="009141F4" w:rsidRPr="00783837">
              <w:rPr>
                <w:szCs w:val="26"/>
                <w:lang w:val="ru-RU"/>
              </w:rPr>
              <w:t xml:space="preserve"> </w:t>
            </w:r>
            <w:r w:rsidR="009141F4">
              <w:rPr>
                <w:szCs w:val="26"/>
                <w:lang w:val="ru-RU"/>
              </w:rPr>
              <w:t>стажировки резервистов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Руководители 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 течение года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36F91">
            <w:pPr>
              <w:spacing w:after="0" w:line="238" w:lineRule="auto"/>
              <w:ind w:left="2" w:right="101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Информированность сотрудника, который числится в Кадровом резерве. </w:t>
            </w:r>
          </w:p>
          <w:p w:rsidR="00D82A9D" w:rsidRPr="009141F4" w:rsidRDefault="009141F4" w:rsidP="00B36F9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Профессиональное и личностное развитие кадрового резерва педагогических работников, </w:t>
            </w:r>
            <w:r w:rsidRPr="00783837">
              <w:rPr>
                <w:szCs w:val="26"/>
                <w:lang w:val="ru-RU"/>
              </w:rPr>
              <w:lastRenderedPageBreak/>
              <w:t>планирующих вертикальный карьерный рост</w:t>
            </w:r>
          </w:p>
        </w:tc>
      </w:tr>
      <w:tr w:rsidR="00D82A9D" w:rsidRPr="00D82A9D" w:rsidTr="009141F4">
        <w:tblPrEx>
          <w:tblCellMar>
            <w:right w:w="0" w:type="dxa"/>
          </w:tblCellMar>
        </w:tblPrEx>
        <w:trPr>
          <w:trHeight w:val="21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3B773B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Анализ целесообразности дальнейшего нахождения резервистов в Кадровом резерве</w:t>
            </w:r>
            <w:proofErr w:type="gramStart"/>
            <w:r>
              <w:rPr>
                <w:szCs w:val="26"/>
                <w:lang w:val="ru-RU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38" w:lineRule="auto"/>
              <w:ind w:left="2" w:right="51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Заключение по образцу.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Руководители 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сентябрь-октябрь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6803EA">
            <w:pPr>
              <w:spacing w:after="0" w:line="259" w:lineRule="auto"/>
              <w:ind w:left="2" w:right="22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Составление Заключений о целесообразности дальнейшего нахождения в Кадровом резерве по итогам выполнения Индивидуальных планов стажировки за предыдущий учебный год. </w:t>
            </w:r>
          </w:p>
        </w:tc>
      </w:tr>
      <w:tr w:rsidR="00D82A9D" w:rsidRPr="00D82A9D" w:rsidTr="009141F4">
        <w:tblPrEx>
          <w:tblCellMar>
            <w:right w:w="0" w:type="dxa"/>
          </w:tblCellMar>
        </w:tblPrEx>
        <w:trPr>
          <w:trHeight w:val="544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9D" w:rsidRPr="00D82A9D" w:rsidRDefault="00D82A9D" w:rsidP="00D82A9D">
            <w:pPr>
              <w:spacing w:after="0" w:line="259" w:lineRule="auto"/>
              <w:ind w:left="2" w:right="22" w:firstLine="0"/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Методическое сопровождение</w:t>
            </w:r>
          </w:p>
        </w:tc>
      </w:tr>
      <w:tr w:rsidR="00D82A9D" w:rsidRPr="00D82A9D" w:rsidTr="009141F4">
        <w:tblPrEx>
          <w:tblCellMar>
            <w:right w:w="0" w:type="dxa"/>
          </w:tblCellMar>
        </w:tblPrEx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38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Профессиональное развитие и повышение квалификации членов </w:t>
            </w:r>
            <w:r w:rsidRPr="00783837">
              <w:rPr>
                <w:szCs w:val="26"/>
                <w:lang w:val="ru-RU"/>
              </w:rPr>
              <w:t>Кадрового резерва</w:t>
            </w:r>
            <w:r>
              <w:rPr>
                <w:szCs w:val="26"/>
                <w:lang w:val="ru-RU"/>
              </w:rPr>
              <w:t xml:space="preserve"> на муниципальном уровне</w:t>
            </w:r>
            <w:r w:rsidRPr="00783837">
              <w:rPr>
                <w:szCs w:val="26"/>
                <w:lang w:val="ru-RU"/>
              </w:rPr>
              <w:t xml:space="preserve">.  </w:t>
            </w:r>
          </w:p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A00DF2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Распоряжение о согласовании списка работников – слушателей в группе профессиональной переподготовки по теме «Управление образованием» </w:t>
            </w:r>
            <w:r>
              <w:rPr>
                <w:szCs w:val="26"/>
                <w:lang w:val="ru-RU"/>
              </w:rPr>
              <w:t>или «Государственно-общественное управление» (по необходимости)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539E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</w:t>
            </w:r>
            <w:r w:rsidRPr="00783837">
              <w:rPr>
                <w:szCs w:val="26"/>
                <w:lang w:val="ru-RU"/>
              </w:rPr>
              <w:t xml:space="preserve"> течение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Развитие профессиональных компетенций по различным аспектам управленческой деятельности.</w:t>
            </w:r>
          </w:p>
        </w:tc>
      </w:tr>
      <w:tr w:rsidR="00D82A9D" w:rsidRPr="00D82A9D" w:rsidTr="009141F4">
        <w:tblPrEx>
          <w:tblCellMar>
            <w:right w:w="10" w:type="dxa"/>
          </w:tblCellMar>
        </w:tblPrEx>
        <w:trPr>
          <w:trHeight w:val="15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38" w:lineRule="auto"/>
              <w:ind w:left="2" w:right="89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Инициирование участия </w:t>
            </w:r>
            <w:r>
              <w:rPr>
                <w:szCs w:val="26"/>
                <w:lang w:val="ru-RU"/>
              </w:rPr>
              <w:t>резервистов</w:t>
            </w:r>
          </w:p>
          <w:p w:rsidR="00D82A9D" w:rsidRPr="00783837" w:rsidRDefault="00D82A9D" w:rsidP="00224FC7">
            <w:pPr>
              <w:spacing w:after="0" w:line="259" w:lineRule="auto"/>
              <w:ind w:right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 методических мероприятиях для руководящих кадров.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17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План мероприятий</w:t>
            </w:r>
            <w:r>
              <w:rPr>
                <w:szCs w:val="26"/>
                <w:lang w:val="ru-RU"/>
              </w:rPr>
              <w:t>.</w:t>
            </w:r>
            <w:r w:rsidRPr="00783837">
              <w:rPr>
                <w:szCs w:val="26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A00DF2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 течение года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Профессиональное и личностное развитие кадрового резерва педагогических работников, планирующих вертикальный карьерный рост </w:t>
            </w:r>
          </w:p>
        </w:tc>
      </w:tr>
      <w:tr w:rsidR="00D82A9D" w:rsidRPr="00783837" w:rsidTr="009141F4">
        <w:tblPrEx>
          <w:tblCellMar>
            <w:right w:w="10" w:type="dxa"/>
          </w:tblCellMar>
        </w:tblPrEx>
        <w:trPr>
          <w:trHeight w:val="11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539E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Обеспечение методического сопровождения членов Кадрового резерва.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539E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Индивидуальные консультации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539E1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A00DF2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 течение года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B539E1">
            <w:pPr>
              <w:spacing w:after="0" w:line="238" w:lineRule="auto"/>
              <w:ind w:left="2" w:right="101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Информированность сотрудника, который числится в Кадровом резерве. </w:t>
            </w:r>
          </w:p>
          <w:p w:rsidR="00D82A9D" w:rsidRPr="00783837" w:rsidRDefault="00D82A9D" w:rsidP="00F57447">
            <w:pPr>
              <w:spacing w:after="0" w:line="259" w:lineRule="auto"/>
              <w:ind w:left="2" w:right="0" w:firstLine="0"/>
              <w:jc w:val="left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Соблюден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принцип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открытости</w:t>
            </w:r>
            <w:proofErr w:type="spellEnd"/>
            <w:r w:rsidRPr="00783837">
              <w:rPr>
                <w:szCs w:val="26"/>
              </w:rPr>
              <w:t xml:space="preserve">. </w:t>
            </w:r>
          </w:p>
        </w:tc>
      </w:tr>
      <w:tr w:rsidR="00D82A9D" w:rsidRPr="00D82A9D" w:rsidTr="009141F4">
        <w:tblPrEx>
          <w:tblCellMar>
            <w:right w:w="10" w:type="dxa"/>
          </w:tblCellMar>
        </w:tblPrEx>
        <w:trPr>
          <w:trHeight w:val="111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lastRenderedPageBreak/>
              <w:t>Анализ выполнения показателей эффективности в части Кадрового резерва.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Аналитическая справка по итогам года.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D" w:rsidRPr="00783837" w:rsidRDefault="00D82A9D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Обеспечение контроля эффективности кадрового резерва</w:t>
            </w:r>
            <w:r>
              <w:rPr>
                <w:szCs w:val="26"/>
                <w:lang w:val="ru-RU"/>
              </w:rPr>
              <w:t>.</w:t>
            </w:r>
            <w:r w:rsidRPr="00783837">
              <w:rPr>
                <w:szCs w:val="26"/>
                <w:lang w:val="ru-RU"/>
              </w:rPr>
              <w:t xml:space="preserve"> </w:t>
            </w:r>
          </w:p>
        </w:tc>
      </w:tr>
    </w:tbl>
    <w:p w:rsidR="00443288" w:rsidRPr="00783837" w:rsidRDefault="00443288">
      <w:pPr>
        <w:rPr>
          <w:szCs w:val="26"/>
          <w:lang w:val="ru-RU"/>
        </w:rPr>
      </w:pPr>
    </w:p>
    <w:p w:rsidR="00B539E1" w:rsidRPr="00783837" w:rsidRDefault="00B539E1">
      <w:pPr>
        <w:rPr>
          <w:szCs w:val="26"/>
          <w:lang w:val="ru-RU"/>
        </w:rPr>
      </w:pPr>
    </w:p>
    <w:p w:rsidR="00B539E1" w:rsidRPr="00D235A7" w:rsidRDefault="00B539E1" w:rsidP="00B539E1">
      <w:pPr>
        <w:jc w:val="center"/>
        <w:rPr>
          <w:lang w:val="ru-RU"/>
        </w:rPr>
      </w:pPr>
      <w:r>
        <w:rPr>
          <w:lang w:val="ru-RU"/>
        </w:rPr>
        <w:t>_________________</w:t>
      </w:r>
    </w:p>
    <w:sectPr w:rsidR="00B539E1" w:rsidRPr="00D235A7" w:rsidSect="0037526A">
      <w:pgSz w:w="16838" w:h="11906" w:orient="landscape"/>
      <w:pgMar w:top="1701" w:right="1134" w:bottom="850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B9" w:rsidRDefault="00F86EB9" w:rsidP="0037526A">
      <w:pPr>
        <w:spacing w:after="0" w:line="240" w:lineRule="auto"/>
      </w:pPr>
      <w:r>
        <w:separator/>
      </w:r>
    </w:p>
  </w:endnote>
  <w:endnote w:type="continuationSeparator" w:id="0">
    <w:p w:rsidR="00F86EB9" w:rsidRDefault="00F86EB9" w:rsidP="0037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B9" w:rsidRDefault="00F86EB9" w:rsidP="0037526A">
      <w:pPr>
        <w:spacing w:after="0" w:line="240" w:lineRule="auto"/>
      </w:pPr>
      <w:r>
        <w:separator/>
      </w:r>
    </w:p>
  </w:footnote>
  <w:footnote w:type="continuationSeparator" w:id="0">
    <w:p w:rsidR="00F86EB9" w:rsidRDefault="00F86EB9" w:rsidP="0037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086"/>
    <w:multiLevelType w:val="multilevel"/>
    <w:tmpl w:val="E7484D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B2"/>
    <w:rsid w:val="00116C25"/>
    <w:rsid w:val="00135FB2"/>
    <w:rsid w:val="00173335"/>
    <w:rsid w:val="0037526A"/>
    <w:rsid w:val="003B773B"/>
    <w:rsid w:val="00443288"/>
    <w:rsid w:val="005651C1"/>
    <w:rsid w:val="005B2E77"/>
    <w:rsid w:val="006211DA"/>
    <w:rsid w:val="006803EA"/>
    <w:rsid w:val="006B54ED"/>
    <w:rsid w:val="007356F2"/>
    <w:rsid w:val="00783837"/>
    <w:rsid w:val="008860A4"/>
    <w:rsid w:val="009141F4"/>
    <w:rsid w:val="00963E44"/>
    <w:rsid w:val="00A00DF2"/>
    <w:rsid w:val="00A551F4"/>
    <w:rsid w:val="00B539E1"/>
    <w:rsid w:val="00D235A7"/>
    <w:rsid w:val="00D82A9D"/>
    <w:rsid w:val="00E02FD4"/>
    <w:rsid w:val="00E137A3"/>
    <w:rsid w:val="00E81E2C"/>
    <w:rsid w:val="00F57447"/>
    <w:rsid w:val="00F8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A7"/>
    <w:pPr>
      <w:spacing w:after="2" w:line="24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A"/>
    <w:pPr>
      <w:ind w:left="720"/>
      <w:contextualSpacing/>
    </w:pPr>
  </w:style>
  <w:style w:type="paragraph" w:customStyle="1" w:styleId="a4">
    <w:name w:val="приложение"/>
    <w:basedOn w:val="a"/>
    <w:link w:val="a5"/>
    <w:qFormat/>
    <w:rsid w:val="00E81E2C"/>
    <w:pPr>
      <w:spacing w:after="120" w:line="240" w:lineRule="auto"/>
      <w:ind w:left="3969" w:right="0" w:firstLine="0"/>
      <w:jc w:val="left"/>
    </w:pPr>
    <w:rPr>
      <w:color w:val="auto"/>
      <w:sz w:val="22"/>
      <w:szCs w:val="28"/>
    </w:rPr>
  </w:style>
  <w:style w:type="character" w:customStyle="1" w:styleId="a5">
    <w:name w:val="приложение Знак"/>
    <w:link w:val="a4"/>
    <w:rsid w:val="00E81E2C"/>
    <w:rPr>
      <w:rFonts w:ascii="Times New Roman" w:eastAsia="Times New Roman" w:hAnsi="Times New Roman" w:cs="Times New Roman"/>
      <w:szCs w:val="28"/>
    </w:rPr>
  </w:style>
  <w:style w:type="paragraph" w:styleId="a6">
    <w:name w:val="No Spacing"/>
    <w:uiPriority w:val="1"/>
    <w:qFormat/>
    <w:rsid w:val="00E81E2C"/>
    <w:pPr>
      <w:spacing w:after="0" w:line="240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header"/>
    <w:basedOn w:val="a"/>
    <w:link w:val="a8"/>
    <w:uiPriority w:val="99"/>
    <w:unhideWhenUsed/>
    <w:rsid w:val="0037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26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er"/>
    <w:basedOn w:val="a"/>
    <w:link w:val="aa"/>
    <w:uiPriority w:val="99"/>
    <w:unhideWhenUsed/>
    <w:rsid w:val="0037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26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customStyle="1" w:styleId="1">
    <w:name w:val="Прил1"/>
    <w:basedOn w:val="a4"/>
    <w:link w:val="10"/>
    <w:qFormat/>
    <w:rsid w:val="00F57447"/>
    <w:pPr>
      <w:pageBreakBefore/>
      <w:spacing w:after="60"/>
      <w:jc w:val="right"/>
    </w:pPr>
    <w:rPr>
      <w:sz w:val="24"/>
      <w:szCs w:val="24"/>
      <w:lang w:val="ru-RU" w:eastAsia="ru-RU"/>
    </w:rPr>
  </w:style>
  <w:style w:type="character" w:customStyle="1" w:styleId="10">
    <w:name w:val="Прил1 Знак"/>
    <w:link w:val="1"/>
    <w:rsid w:val="00F57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Наталия</cp:lastModifiedBy>
  <cp:revision>12</cp:revision>
  <dcterms:created xsi:type="dcterms:W3CDTF">2021-09-08T07:42:00Z</dcterms:created>
  <dcterms:modified xsi:type="dcterms:W3CDTF">2023-09-03T08:02:00Z</dcterms:modified>
</cp:coreProperties>
</file>