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71" w:rsidRPr="00A3525B" w:rsidRDefault="00EE3A71" w:rsidP="00EE3A71">
      <w:pPr>
        <w:pStyle w:val="af6"/>
        <w:ind w:left="0"/>
      </w:pPr>
      <w:r w:rsidRPr="001518D5">
        <w:t>Приложение</w:t>
      </w:r>
      <w:r w:rsidR="00954758">
        <w:t>1</w:t>
      </w:r>
    </w:p>
    <w:p w:rsidR="00EE3A71" w:rsidRDefault="00EE3A71" w:rsidP="00EE3A71">
      <w:pPr>
        <w:pStyle w:val="af2"/>
        <w:rPr>
          <w:bCs/>
        </w:rPr>
      </w:pPr>
      <w:r w:rsidRPr="00A3525B">
        <w:t xml:space="preserve">к </w:t>
      </w:r>
      <w:r w:rsidRPr="00776AEE">
        <w:t>распоряжению</w:t>
      </w:r>
      <w:r w:rsidRPr="00A3525B">
        <w:t xml:space="preserve"> Комитета по о</w:t>
      </w:r>
      <w:r w:rsidRPr="00A3525B">
        <w:rPr>
          <w:bCs/>
        </w:rPr>
        <w:t>бразованию</w:t>
      </w:r>
    </w:p>
    <w:p w:rsidR="00EE3A71" w:rsidRPr="00A3525B" w:rsidRDefault="00EE3A71" w:rsidP="00EE3A71">
      <w:pPr>
        <w:pStyle w:val="af2"/>
      </w:pPr>
      <w:r>
        <w:rPr>
          <w:bCs/>
        </w:rPr>
        <w:t>о</w:t>
      </w:r>
      <w:r>
        <w:t xml:space="preserve">т14 декабря 2017 года </w:t>
      </w:r>
      <w:r w:rsidRPr="00A3525B">
        <w:t xml:space="preserve">№ </w:t>
      </w:r>
      <w:r>
        <w:t>842</w:t>
      </w:r>
    </w:p>
    <w:p w:rsidR="00EE3A71" w:rsidRDefault="00EE3A71" w:rsidP="00EE3A71">
      <w:pPr>
        <w:pStyle w:val="af4"/>
      </w:pPr>
    </w:p>
    <w:p w:rsidR="00192E92" w:rsidRDefault="00EE3A71" w:rsidP="00932520">
      <w:pPr>
        <w:pStyle w:val="aff3"/>
      </w:pPr>
      <w:r>
        <w:t xml:space="preserve">Паспорт </w:t>
      </w:r>
    </w:p>
    <w:p w:rsidR="003E019F" w:rsidRDefault="00EE3A71" w:rsidP="00932520">
      <w:pPr>
        <w:pStyle w:val="aff3"/>
      </w:pPr>
      <w:r>
        <w:t>муниципального методического проекта</w:t>
      </w:r>
    </w:p>
    <w:p w:rsidR="00C76EB5" w:rsidRDefault="00EE3A71" w:rsidP="00932520">
      <w:pPr>
        <w:pStyle w:val="aff3"/>
      </w:pPr>
      <w:r>
        <w:t xml:space="preserve">«Моделирование успеха» </w:t>
      </w:r>
    </w:p>
    <w:tbl>
      <w:tblPr>
        <w:tblW w:w="9720" w:type="dxa"/>
        <w:tblInd w:w="-72" w:type="dxa"/>
        <w:tblLook w:val="01E0"/>
      </w:tblPr>
      <w:tblGrid>
        <w:gridCol w:w="2411"/>
        <w:gridCol w:w="7309"/>
      </w:tblGrid>
      <w:tr w:rsidR="00EE3A71" w:rsidRPr="003D02F2" w:rsidTr="001F73FC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1" w:rsidRPr="00854F22" w:rsidRDefault="006758B1" w:rsidP="00854F22">
            <w:pPr>
              <w:pStyle w:val="afd"/>
              <w:rPr>
                <w:b/>
              </w:rPr>
            </w:pPr>
            <w:r>
              <w:rPr>
                <w:b/>
              </w:rPr>
              <w:t xml:space="preserve">Разработчики </w:t>
            </w:r>
            <w:r w:rsidR="008F45D1">
              <w:rPr>
                <w:b/>
              </w:rPr>
              <w:t>Проекта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Default="006758B1" w:rsidP="006758B1">
            <w:pPr>
              <w:pStyle w:val="afd"/>
              <w:jc w:val="both"/>
            </w:pPr>
            <w:r>
              <w:t>Комитет по образованию администрации МО «Всеволожский муниципальный район» Ленинградской области (далее – Комитет по образованию)</w:t>
            </w:r>
          </w:p>
          <w:p w:rsidR="00EE3A71" w:rsidRPr="00EE3A71" w:rsidRDefault="000E6B0E" w:rsidP="006758B1">
            <w:pPr>
              <w:pStyle w:val="afd"/>
              <w:jc w:val="both"/>
              <w:rPr>
                <w:szCs w:val="28"/>
              </w:rPr>
            </w:pPr>
            <w:r w:rsidRPr="00EE3A71">
              <w:t>Муниципальное учреждение «Всеволожский районный методический центр»</w:t>
            </w:r>
            <w:r>
              <w:t xml:space="preserve"> (далее – МУ «ВРМЦ»)</w:t>
            </w:r>
          </w:p>
        </w:tc>
      </w:tr>
      <w:tr w:rsidR="006758B1" w:rsidRPr="003D02F2" w:rsidTr="001F73FC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Default="006758B1" w:rsidP="00854F22">
            <w:pPr>
              <w:pStyle w:val="afd"/>
              <w:rPr>
                <w:b/>
              </w:rPr>
            </w:pPr>
            <w:r>
              <w:rPr>
                <w:b/>
              </w:rPr>
              <w:t>Нормативно-правовые основания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Pr="006758B1" w:rsidRDefault="0034407C" w:rsidP="0034407C">
            <w:pPr>
              <w:pStyle w:val="aff7"/>
            </w:pPr>
            <w:r>
              <w:t>Федеральный закон Российской Федерации от 29.12.2012 года № 273-ФЗ «О</w:t>
            </w:r>
            <w:r w:rsidR="006758B1" w:rsidRPr="006758B1">
              <w:t>б образовании</w:t>
            </w:r>
            <w:r>
              <w:t xml:space="preserve"> в Российской Федерации».</w:t>
            </w:r>
          </w:p>
          <w:p w:rsidR="0034407C" w:rsidRDefault="0034407C" w:rsidP="0034407C">
            <w:pPr>
              <w:pStyle w:val="aff7"/>
            </w:pPr>
            <w:r w:rsidRPr="00F92E63">
              <w:t>«Положение о региональной системе управления качеством образования Ленинградской области», утверждено распоряжением комитета общего и профессионального образования Ленинградской области от 04.02.2016 г. № 334-р</w:t>
            </w:r>
            <w:r>
              <w:t>.</w:t>
            </w:r>
          </w:p>
          <w:p w:rsidR="006758B1" w:rsidRPr="006758B1" w:rsidRDefault="0034407C" w:rsidP="0034407C">
            <w:pPr>
              <w:pStyle w:val="aff7"/>
            </w:pPr>
            <w:r>
              <w:t>«</w:t>
            </w:r>
            <w:r w:rsidRPr="00F92E63">
              <w:t>Положение о</w:t>
            </w:r>
            <w:r>
              <w:t xml:space="preserve"> муниципальной</w:t>
            </w:r>
            <w:r w:rsidRPr="00F92E63">
              <w:t xml:space="preserve"> системе управления качеством о</w:t>
            </w:r>
            <w:r>
              <w:t>бразования муниципального образования «Всеволожский муниципальный район» Ленинградской области</w:t>
            </w:r>
            <w:r w:rsidRPr="00F92E63">
              <w:t>», утверждено распор</w:t>
            </w:r>
            <w:r>
              <w:t>яжением К</w:t>
            </w:r>
            <w:r w:rsidRPr="00F92E63">
              <w:t xml:space="preserve">омитета </w:t>
            </w:r>
            <w:r>
              <w:t xml:space="preserve">по </w:t>
            </w:r>
            <w:proofErr w:type="spellStart"/>
            <w:r>
              <w:t>образованиюадминистрации</w:t>
            </w:r>
            <w:proofErr w:type="spellEnd"/>
            <w:r>
              <w:t xml:space="preserve"> МО «Всеволожский муниципальный район» Ленинградской области от 20.11.2017 г. № 763</w:t>
            </w:r>
          </w:p>
        </w:tc>
      </w:tr>
      <w:tr w:rsidR="006758B1" w:rsidRPr="003D02F2" w:rsidTr="001F73FC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Default="006758B1" w:rsidP="00854F22">
            <w:pPr>
              <w:pStyle w:val="afd"/>
              <w:rPr>
                <w:b/>
              </w:rPr>
            </w:pPr>
            <w:r>
              <w:rPr>
                <w:b/>
              </w:rPr>
              <w:t>Период реализации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Pr="006758B1" w:rsidRDefault="003F6783" w:rsidP="003F6783">
            <w:pPr>
              <w:pStyle w:val="aff7"/>
              <w:rPr>
                <w:color w:val="FF0000"/>
              </w:rPr>
            </w:pPr>
            <w:r>
              <w:t>я</w:t>
            </w:r>
            <w:r w:rsidR="006758B1" w:rsidRPr="006758B1">
              <w:t>нварь 201</w:t>
            </w:r>
            <w:r>
              <w:t>8</w:t>
            </w:r>
            <w:r w:rsidR="006758B1" w:rsidRPr="006758B1">
              <w:t xml:space="preserve"> – </w:t>
            </w:r>
            <w:r>
              <w:t>август</w:t>
            </w:r>
            <w:r w:rsidR="006758B1" w:rsidRPr="006758B1">
              <w:t xml:space="preserve"> 2021 года</w:t>
            </w:r>
          </w:p>
        </w:tc>
      </w:tr>
      <w:tr w:rsidR="003F6783" w:rsidRPr="003D02F2" w:rsidTr="001F73FC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3" w:rsidRDefault="003F6783" w:rsidP="00854F22">
            <w:pPr>
              <w:pStyle w:val="afd"/>
              <w:rPr>
                <w:b/>
              </w:rPr>
            </w:pPr>
            <w:r>
              <w:rPr>
                <w:b/>
              </w:rPr>
              <w:t>Перечень и функции участников проекта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3" w:rsidRDefault="003F6783" w:rsidP="003F6783">
            <w:pPr>
              <w:pStyle w:val="aff7"/>
            </w:pPr>
            <w:r>
              <w:t xml:space="preserve">Руководитель проекта: </w:t>
            </w:r>
          </w:p>
          <w:p w:rsidR="003F6783" w:rsidRDefault="003F6783" w:rsidP="003F6783">
            <w:pPr>
              <w:pStyle w:val="a1"/>
            </w:pPr>
            <w:r>
              <w:t>Федоренко Ирина Петровна, председатель Комитета по образованию</w:t>
            </w:r>
          </w:p>
          <w:p w:rsidR="003F6783" w:rsidRDefault="003F6783" w:rsidP="003F6783">
            <w:pPr>
              <w:pStyle w:val="aff7"/>
            </w:pPr>
            <w:r>
              <w:t>Исполнители:</w:t>
            </w:r>
          </w:p>
          <w:p w:rsidR="003F6783" w:rsidRDefault="003F6783" w:rsidP="003F6783">
            <w:pPr>
              <w:pStyle w:val="a1"/>
            </w:pPr>
            <w:r>
              <w:t>МУ «ВРМЦ»;</w:t>
            </w:r>
          </w:p>
          <w:p w:rsidR="003F6783" w:rsidRDefault="003F6783" w:rsidP="003F6783">
            <w:pPr>
              <w:pStyle w:val="a1"/>
            </w:pPr>
            <w:r w:rsidRPr="00E43D95">
              <w:t>Муниципальное образовательное учреждение «Центр психолого-педагогической, медицинской и социальной помощи» (далее – МОУ «</w:t>
            </w:r>
            <w:proofErr w:type="spellStart"/>
            <w:r w:rsidRPr="00E43D95">
              <w:t>ЦППМиСП</w:t>
            </w:r>
            <w:proofErr w:type="spellEnd"/>
            <w:r w:rsidRPr="00E43D95">
              <w:t>»)</w:t>
            </w:r>
            <w:r>
              <w:t>;</w:t>
            </w:r>
          </w:p>
          <w:p w:rsidR="003F6783" w:rsidRDefault="003F6783" w:rsidP="003F6783">
            <w:pPr>
              <w:pStyle w:val="a1"/>
            </w:pPr>
            <w:r>
              <w:t>Образовательные учреждения, подведомственные Комитету по образованию (далее – Учреждения).</w:t>
            </w:r>
          </w:p>
        </w:tc>
      </w:tr>
      <w:tr w:rsidR="003F6783" w:rsidRPr="003D02F2" w:rsidTr="001F73FC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3" w:rsidRDefault="003F6783" w:rsidP="00854F22">
            <w:pPr>
              <w:pStyle w:val="afd"/>
              <w:rPr>
                <w:b/>
              </w:rPr>
            </w:pPr>
            <w:r>
              <w:rPr>
                <w:b/>
              </w:rPr>
              <w:t>Ресурсное обеспечение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3" w:rsidRDefault="003F6783" w:rsidP="003F6783">
            <w:pPr>
              <w:pStyle w:val="aff7"/>
            </w:pPr>
            <w:r>
              <w:t>Кадровые ресурсы:</w:t>
            </w:r>
          </w:p>
          <w:p w:rsidR="003F6783" w:rsidRDefault="003F6783" w:rsidP="003F6783">
            <w:pPr>
              <w:pStyle w:val="a1"/>
            </w:pPr>
            <w:r>
              <w:t xml:space="preserve">Специалисты Комитета по образованию, МУ «ВРМЦ» и </w:t>
            </w:r>
            <w:r w:rsidRPr="00E43D95">
              <w:t>МОУ «</w:t>
            </w:r>
            <w:proofErr w:type="spellStart"/>
            <w:r w:rsidRPr="00E43D95">
              <w:t>ЦППМиСП</w:t>
            </w:r>
            <w:proofErr w:type="spellEnd"/>
            <w:r w:rsidRPr="00E43D95">
              <w:t>»</w:t>
            </w:r>
            <w:r>
              <w:t>;</w:t>
            </w:r>
          </w:p>
          <w:p w:rsidR="003F6783" w:rsidRDefault="003F6783" w:rsidP="003F6783">
            <w:pPr>
              <w:pStyle w:val="a1"/>
            </w:pPr>
            <w:r>
              <w:t xml:space="preserve">Административный и педагогический состав Учреждений. </w:t>
            </w:r>
          </w:p>
          <w:p w:rsidR="003F6783" w:rsidRDefault="003F6783" w:rsidP="003F6783">
            <w:pPr>
              <w:pStyle w:val="aff7"/>
            </w:pPr>
            <w:r>
              <w:lastRenderedPageBreak/>
              <w:t>Информационные ресурсы:</w:t>
            </w:r>
          </w:p>
          <w:p w:rsidR="003F6783" w:rsidRDefault="003F6783" w:rsidP="003F6783">
            <w:pPr>
              <w:pStyle w:val="a1"/>
            </w:pPr>
            <w:r>
              <w:t>Сайт МУ «ВРМЦ»;</w:t>
            </w:r>
          </w:p>
          <w:p w:rsidR="003F6783" w:rsidRDefault="003F6783" w:rsidP="003F6783">
            <w:pPr>
              <w:pStyle w:val="a1"/>
            </w:pPr>
            <w:r>
              <w:t>Сайты Учреждений.</w:t>
            </w:r>
          </w:p>
          <w:p w:rsidR="003F6783" w:rsidRDefault="003F6783" w:rsidP="003F6783">
            <w:pPr>
              <w:pStyle w:val="aff7"/>
            </w:pPr>
            <w:r>
              <w:t>Материально-технические ресурсы:</w:t>
            </w:r>
          </w:p>
          <w:p w:rsidR="003F6783" w:rsidRDefault="003F6783" w:rsidP="003F6783">
            <w:pPr>
              <w:pStyle w:val="a1"/>
            </w:pPr>
            <w:r>
              <w:t>Материально-технические ресурсы Учреждений.</w:t>
            </w:r>
          </w:p>
        </w:tc>
      </w:tr>
      <w:tr w:rsidR="006758B1" w:rsidRPr="003D02F2" w:rsidTr="001F73F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Pr="00E845EB" w:rsidRDefault="006758B1" w:rsidP="00E845EB">
            <w:pPr>
              <w:pStyle w:val="afd"/>
              <w:rPr>
                <w:b/>
              </w:rPr>
            </w:pPr>
            <w:r>
              <w:rPr>
                <w:b/>
              </w:rPr>
              <w:lastRenderedPageBreak/>
              <w:t>Цель</w:t>
            </w:r>
            <w:r w:rsidRPr="00E845EB">
              <w:rPr>
                <w:b/>
              </w:rPr>
              <w:t xml:space="preserve"> Про</w:t>
            </w:r>
            <w:r>
              <w:rPr>
                <w:b/>
              </w:rPr>
              <w:t>екта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Pr="00DB2C03" w:rsidRDefault="006758B1" w:rsidP="003F6783">
            <w:pPr>
              <w:pStyle w:val="afd"/>
              <w:jc w:val="both"/>
            </w:pPr>
            <w:r>
              <w:t xml:space="preserve">Повышение качества образования в </w:t>
            </w:r>
            <w:r w:rsidR="003F6783">
              <w:t>У</w:t>
            </w:r>
            <w:r>
              <w:t>чреждениях, показывающих низкие результаты государственной итоговой аттестации (далее – ГИА), Всероссийских проверочных работ (далее – ВПР), муниципальных контрольно-педагогических измерений (далее – КПИ).</w:t>
            </w:r>
          </w:p>
        </w:tc>
      </w:tr>
      <w:tr w:rsidR="006758B1" w:rsidRPr="003D02F2" w:rsidTr="001F73F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Pr="00E845EB" w:rsidRDefault="006C2649" w:rsidP="006C2649">
            <w:pPr>
              <w:pStyle w:val="afd"/>
              <w:rPr>
                <w:b/>
              </w:rPr>
            </w:pPr>
            <w:r>
              <w:rPr>
                <w:b/>
              </w:rPr>
              <w:t>Основные з</w:t>
            </w:r>
            <w:r w:rsidR="006758B1" w:rsidRPr="00E845EB">
              <w:rPr>
                <w:b/>
              </w:rPr>
              <w:t>адачи Про</w:t>
            </w:r>
            <w:r w:rsidR="006758B1">
              <w:rPr>
                <w:b/>
              </w:rPr>
              <w:t>екта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9" w:rsidRPr="006C2649" w:rsidRDefault="006758B1" w:rsidP="006C2649">
            <w:pPr>
              <w:pStyle w:val="a"/>
              <w:tabs>
                <w:tab w:val="clear" w:pos="993"/>
                <w:tab w:val="left" w:pos="638"/>
              </w:tabs>
              <w:ind w:firstLine="355"/>
            </w:pPr>
            <w:r w:rsidRPr="006C2649">
              <w:t xml:space="preserve">Оказание адресной консультативно-методической помощи </w:t>
            </w:r>
            <w:r w:rsidR="006C2649" w:rsidRPr="006C2649">
              <w:t>У</w:t>
            </w:r>
            <w:r w:rsidRPr="006C2649">
              <w:t>чреждениям.</w:t>
            </w:r>
          </w:p>
          <w:p w:rsidR="00A62379" w:rsidRDefault="00A62379" w:rsidP="006C2649">
            <w:pPr>
              <w:pStyle w:val="a"/>
              <w:tabs>
                <w:tab w:val="clear" w:pos="993"/>
                <w:tab w:val="left" w:pos="638"/>
              </w:tabs>
              <w:ind w:firstLine="355"/>
            </w:pPr>
            <w:r>
              <w:t>О</w:t>
            </w:r>
            <w:r w:rsidRPr="00A62379">
              <w:t>рганизаци</w:t>
            </w:r>
            <w:r>
              <w:t>я</w:t>
            </w:r>
            <w:r w:rsidRPr="00A62379">
              <w:t xml:space="preserve"> сетевого взаимодействия с целью изучения и трансляции передового опыта работников образования</w:t>
            </w:r>
            <w:r>
              <w:t xml:space="preserve"> по вопросам повышения качества образования.</w:t>
            </w:r>
          </w:p>
          <w:p w:rsidR="006758B1" w:rsidRDefault="00A62379" w:rsidP="006C2649">
            <w:pPr>
              <w:pStyle w:val="a"/>
              <w:tabs>
                <w:tab w:val="clear" w:pos="993"/>
                <w:tab w:val="left" w:pos="638"/>
              </w:tabs>
              <w:ind w:firstLine="355"/>
            </w:pPr>
            <w:r>
              <w:t>Создание и р</w:t>
            </w:r>
            <w:r w:rsidR="00137C23" w:rsidRPr="00137C23">
              <w:t xml:space="preserve">еализация </w:t>
            </w:r>
            <w:r w:rsidR="00137C23">
              <w:t xml:space="preserve">Учреждениями </w:t>
            </w:r>
            <w:r w:rsidR="00137C23" w:rsidRPr="00137C23">
              <w:t xml:space="preserve">персонифицированной системы повышения квалификации педагогов </w:t>
            </w:r>
            <w:r w:rsidR="006758B1" w:rsidRPr="00137C23">
              <w:t>как</w:t>
            </w:r>
            <w:r w:rsidR="006758B1">
              <w:t xml:space="preserve"> необходимого условия обеспечения современного качества образования.</w:t>
            </w:r>
          </w:p>
          <w:p w:rsidR="00A62379" w:rsidRDefault="00A62379" w:rsidP="006C2649">
            <w:pPr>
              <w:pStyle w:val="a"/>
              <w:tabs>
                <w:tab w:val="clear" w:pos="993"/>
                <w:tab w:val="left" w:pos="638"/>
              </w:tabs>
              <w:ind w:firstLine="355"/>
            </w:pPr>
            <w:r>
              <w:t>Курирование деятельности методических служб Учреждений.</w:t>
            </w:r>
          </w:p>
          <w:p w:rsidR="006758B1" w:rsidRPr="0076636A" w:rsidRDefault="006758B1" w:rsidP="00C22D3A">
            <w:pPr>
              <w:pStyle w:val="a"/>
              <w:tabs>
                <w:tab w:val="clear" w:pos="993"/>
                <w:tab w:val="left" w:pos="638"/>
              </w:tabs>
              <w:ind w:firstLine="355"/>
            </w:pPr>
            <w:r>
              <w:t xml:space="preserve">Выявление факторов, влияющих на качество образования в </w:t>
            </w:r>
            <w:r w:rsidR="00137C23">
              <w:t>Учреждении</w:t>
            </w:r>
            <w:r>
              <w:t xml:space="preserve">, и </w:t>
            </w:r>
            <w:r w:rsidR="00137C23">
              <w:t xml:space="preserve">создание комплекса мер Учреждениями в </w:t>
            </w:r>
            <w:r>
              <w:t>приняти</w:t>
            </w:r>
            <w:r w:rsidR="00137C23">
              <w:t>и</w:t>
            </w:r>
            <w:r>
              <w:t xml:space="preserve"> обоснованных управленческих решений.</w:t>
            </w:r>
          </w:p>
        </w:tc>
      </w:tr>
      <w:tr w:rsidR="006C2649" w:rsidRPr="003D02F2" w:rsidTr="001F73F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9" w:rsidRDefault="006C2649" w:rsidP="006C2649">
            <w:pPr>
              <w:pStyle w:val="afd"/>
              <w:rPr>
                <w:b/>
              </w:rPr>
            </w:pPr>
            <w:r>
              <w:rPr>
                <w:b/>
              </w:rPr>
              <w:t>Продукт проекта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9" w:rsidRDefault="006C2649" w:rsidP="006C2649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638"/>
              </w:tabs>
              <w:ind w:left="0" w:firstLine="355"/>
            </w:pPr>
            <w:r>
              <w:t>Создание алгоритма деятельности педагогических коллективов Учреждений для повышения качества образования.</w:t>
            </w:r>
          </w:p>
          <w:p w:rsidR="006C2649" w:rsidRPr="006C2649" w:rsidRDefault="00137C23" w:rsidP="00137C23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638"/>
              </w:tabs>
              <w:ind w:left="0" w:firstLine="355"/>
            </w:pPr>
            <w:r>
              <w:t>Справочник «Управленческая деятельность образовательных учреждений по повышению качества образования».</w:t>
            </w:r>
          </w:p>
        </w:tc>
      </w:tr>
      <w:tr w:rsidR="006758B1" w:rsidRPr="003D02F2" w:rsidTr="001F73F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Pr="00E845EB" w:rsidRDefault="00097635" w:rsidP="00E845EB">
            <w:pPr>
              <w:pStyle w:val="afd"/>
              <w:rPr>
                <w:b/>
              </w:rPr>
            </w:pPr>
            <w:r>
              <w:rPr>
                <w:b/>
              </w:rPr>
              <w:t>Способы распространения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F1" w:rsidRDefault="00FF22F1" w:rsidP="0034407C">
            <w:pPr>
              <w:pStyle w:val="afd"/>
              <w:numPr>
                <w:ilvl w:val="0"/>
                <w:numId w:val="13"/>
              </w:numPr>
              <w:tabs>
                <w:tab w:val="left" w:pos="638"/>
              </w:tabs>
              <w:ind w:left="0" w:firstLine="355"/>
              <w:jc w:val="both"/>
            </w:pPr>
            <w:r>
              <w:t>«Умные каникулы» для педагогов.</w:t>
            </w:r>
          </w:p>
          <w:p w:rsidR="0034407C" w:rsidRDefault="00072D86" w:rsidP="0034407C">
            <w:pPr>
              <w:pStyle w:val="afd"/>
              <w:numPr>
                <w:ilvl w:val="0"/>
                <w:numId w:val="13"/>
              </w:numPr>
              <w:tabs>
                <w:tab w:val="left" w:pos="638"/>
              </w:tabs>
              <w:ind w:left="0" w:firstLine="355"/>
              <w:jc w:val="both"/>
            </w:pPr>
            <w:r>
              <w:t>Муниципальная акция «Методический поезд» для педагогического и административного составов Учреждений.</w:t>
            </w:r>
          </w:p>
          <w:p w:rsidR="0034407C" w:rsidRDefault="0034407C" w:rsidP="0034407C">
            <w:pPr>
              <w:pStyle w:val="afd"/>
              <w:numPr>
                <w:ilvl w:val="0"/>
                <w:numId w:val="13"/>
              </w:numPr>
              <w:tabs>
                <w:tab w:val="left" w:pos="638"/>
              </w:tabs>
              <w:ind w:left="0" w:firstLine="355"/>
              <w:jc w:val="both"/>
            </w:pPr>
            <w:r>
              <w:t>Ассоциация молодого педагога (Методический поезд «Наставники – молодым», конкурс «Педагогический дебют», муниципальный день «От дебюта к бенефису»).</w:t>
            </w:r>
          </w:p>
          <w:p w:rsidR="00072D86" w:rsidRDefault="00072D86" w:rsidP="0034407C">
            <w:pPr>
              <w:pStyle w:val="afd"/>
              <w:numPr>
                <w:ilvl w:val="0"/>
                <w:numId w:val="13"/>
              </w:numPr>
              <w:tabs>
                <w:tab w:val="left" w:pos="638"/>
              </w:tabs>
              <w:ind w:left="0" w:firstLine="355"/>
              <w:jc w:val="both"/>
            </w:pPr>
            <w:r>
              <w:t>Семинары, семинары-практикумы.</w:t>
            </w:r>
          </w:p>
          <w:p w:rsidR="00072D86" w:rsidRDefault="00072D86" w:rsidP="0034407C">
            <w:pPr>
              <w:pStyle w:val="afd"/>
              <w:numPr>
                <w:ilvl w:val="0"/>
                <w:numId w:val="13"/>
              </w:numPr>
              <w:tabs>
                <w:tab w:val="left" w:pos="638"/>
              </w:tabs>
              <w:ind w:left="0" w:firstLine="355"/>
              <w:jc w:val="both"/>
            </w:pPr>
            <w:r>
              <w:t>Конференции.</w:t>
            </w:r>
          </w:p>
          <w:p w:rsidR="00072D86" w:rsidRPr="001E6FA7" w:rsidRDefault="004F6B20" w:rsidP="0034407C">
            <w:pPr>
              <w:pStyle w:val="afd"/>
              <w:numPr>
                <w:ilvl w:val="0"/>
                <w:numId w:val="13"/>
              </w:numPr>
              <w:tabs>
                <w:tab w:val="left" w:pos="638"/>
              </w:tabs>
              <w:ind w:left="0" w:firstLine="355"/>
              <w:jc w:val="both"/>
            </w:pPr>
            <w:r>
              <w:t xml:space="preserve">Включение статей в ежегодный </w:t>
            </w:r>
            <w:r w:rsidR="00072D86">
              <w:t xml:space="preserve">сборник передового </w:t>
            </w:r>
            <w:r w:rsidR="00072D86">
              <w:lastRenderedPageBreak/>
              <w:t>педагогического опыта</w:t>
            </w:r>
            <w:r>
              <w:t xml:space="preserve"> образовательных учреждений района</w:t>
            </w:r>
            <w:r w:rsidR="00072D86">
              <w:t>.</w:t>
            </w:r>
          </w:p>
        </w:tc>
      </w:tr>
      <w:tr w:rsidR="006758B1" w:rsidRPr="003D02F2" w:rsidTr="001F73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Pr="002D247B" w:rsidRDefault="006758B1" w:rsidP="002D247B">
            <w:pPr>
              <w:pStyle w:val="afd"/>
              <w:rPr>
                <w:b/>
              </w:rPr>
            </w:pPr>
            <w:r>
              <w:rPr>
                <w:b/>
              </w:rPr>
              <w:lastRenderedPageBreak/>
              <w:t xml:space="preserve">Риски реализации Проекта 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1" w:rsidRDefault="006758B1" w:rsidP="00155C3C">
            <w:pPr>
              <w:pStyle w:val="afd"/>
              <w:numPr>
                <w:ilvl w:val="0"/>
                <w:numId w:val="11"/>
              </w:numPr>
              <w:ind w:left="0" w:firstLine="360"/>
              <w:jc w:val="both"/>
            </w:pPr>
            <w:r>
              <w:t>Отсутствие в Учреждениях системного подхода к  управлению качеством образования.</w:t>
            </w:r>
          </w:p>
          <w:p w:rsidR="006758B1" w:rsidRDefault="006758B1" w:rsidP="00155C3C">
            <w:pPr>
              <w:pStyle w:val="afd"/>
              <w:numPr>
                <w:ilvl w:val="0"/>
                <w:numId w:val="11"/>
              </w:numPr>
              <w:ind w:left="0" w:firstLine="360"/>
              <w:jc w:val="both"/>
            </w:pPr>
            <w:r>
              <w:t>Отсутствие в Учреждениях позитивных изменений в качественных показателях на протяжении нескольких лет.</w:t>
            </w:r>
          </w:p>
          <w:p w:rsidR="004F6B20" w:rsidRPr="003D02F2" w:rsidRDefault="004F6B20" w:rsidP="004F6B20">
            <w:pPr>
              <w:pStyle w:val="afd"/>
              <w:numPr>
                <w:ilvl w:val="0"/>
                <w:numId w:val="11"/>
              </w:numPr>
              <w:ind w:left="0" w:firstLine="360"/>
              <w:jc w:val="both"/>
            </w:pPr>
            <w:r>
              <w:t>Дефицит специалистов муниципального уровня.</w:t>
            </w:r>
          </w:p>
        </w:tc>
      </w:tr>
      <w:tr w:rsidR="004F6B20" w:rsidRPr="003D02F2" w:rsidTr="001F73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20" w:rsidRDefault="004F6B20" w:rsidP="002D247B">
            <w:pPr>
              <w:pStyle w:val="afd"/>
              <w:rPr>
                <w:b/>
              </w:rPr>
            </w:pPr>
            <w:r>
              <w:rPr>
                <w:b/>
              </w:rPr>
              <w:t>Критерии и показатели эффективности проекта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20" w:rsidRDefault="004F6B20" w:rsidP="004F6B20">
            <w:pPr>
              <w:pStyle w:val="afd"/>
              <w:numPr>
                <w:ilvl w:val="0"/>
                <w:numId w:val="14"/>
              </w:numPr>
              <w:ind w:left="0" w:firstLine="360"/>
              <w:jc w:val="both"/>
            </w:pPr>
            <w:r>
              <w:t>Создание эффективно действующей методической службы Учреждения, отвечающей современным требованиям к управлению качеством образования.</w:t>
            </w:r>
          </w:p>
          <w:p w:rsidR="004F6B20" w:rsidRDefault="004F6B20" w:rsidP="004F6B20">
            <w:pPr>
              <w:pStyle w:val="afd"/>
              <w:numPr>
                <w:ilvl w:val="0"/>
                <w:numId w:val="14"/>
              </w:numPr>
              <w:ind w:left="0" w:firstLine="360"/>
              <w:jc w:val="both"/>
            </w:pPr>
            <w:r>
              <w:t>Повышение качества образования в учреждениях, показывающих недостаточно высокие результаты ГИА, ВПР, КПИ.</w:t>
            </w:r>
          </w:p>
        </w:tc>
      </w:tr>
      <w:tr w:rsidR="003E019F" w:rsidRPr="003D02F2" w:rsidTr="001F73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9F" w:rsidRDefault="003E019F" w:rsidP="002D247B">
            <w:pPr>
              <w:pStyle w:val="afd"/>
              <w:rPr>
                <w:b/>
              </w:rPr>
            </w:pPr>
            <w:r>
              <w:rPr>
                <w:b/>
              </w:rPr>
              <w:t>Система организации контроля за реализацией проекта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9F" w:rsidRDefault="003E019F" w:rsidP="003E019F">
            <w:pPr>
              <w:pStyle w:val="afd"/>
              <w:numPr>
                <w:ilvl w:val="0"/>
                <w:numId w:val="16"/>
              </w:numPr>
              <w:tabs>
                <w:tab w:val="left" w:pos="638"/>
              </w:tabs>
              <w:jc w:val="both"/>
            </w:pPr>
            <w:r>
              <w:t>Муниципальные методические консилиумы.</w:t>
            </w:r>
          </w:p>
          <w:p w:rsidR="0058639D" w:rsidRDefault="0058639D" w:rsidP="003E019F">
            <w:pPr>
              <w:pStyle w:val="afd"/>
              <w:numPr>
                <w:ilvl w:val="0"/>
                <w:numId w:val="16"/>
              </w:numPr>
              <w:tabs>
                <w:tab w:val="left" w:pos="638"/>
              </w:tabs>
              <w:jc w:val="both"/>
            </w:pPr>
            <w:r>
              <w:t>Результаты ГИА, ВПР и КПИ.</w:t>
            </w:r>
          </w:p>
        </w:tc>
      </w:tr>
    </w:tbl>
    <w:p w:rsidR="00AC5DBF" w:rsidRPr="003E019F" w:rsidRDefault="00AC5DBF" w:rsidP="00932520">
      <w:pPr>
        <w:pStyle w:val="aff3"/>
      </w:pPr>
      <w:r w:rsidRPr="003E019F">
        <w:t>Пояснительная записка</w:t>
      </w:r>
    </w:p>
    <w:p w:rsidR="0058639D" w:rsidRPr="0058639D" w:rsidRDefault="006F3FD2" w:rsidP="0058639D">
      <w:pPr>
        <w:pStyle w:val="ad"/>
      </w:pPr>
      <w:r w:rsidRPr="0058639D">
        <w:t xml:space="preserve">Одна из проблем современного образования связана с расслоением общеобразовательных учреждений по образовательным результатам обучающихся, когда наряду с успешными школами формируется группа учреждений с устойчиво низкими результатами. </w:t>
      </w:r>
    </w:p>
    <w:p w:rsidR="006F3FD2" w:rsidRDefault="006F3FD2" w:rsidP="0058639D">
      <w:pPr>
        <w:pStyle w:val="ad"/>
      </w:pPr>
      <w:r>
        <w:t>К такой группе школ относятся также и новые общеобразовательные учреждения, в которых еще не сложился прочный коллектив педагогов-единомышленников и устойчивый ученический контингент.</w:t>
      </w:r>
    </w:p>
    <w:p w:rsidR="006F3FD2" w:rsidRDefault="006F3FD2" w:rsidP="0058639D">
      <w:pPr>
        <w:pStyle w:val="ad"/>
      </w:pPr>
      <w:r>
        <w:t xml:space="preserve">Динамика результатов </w:t>
      </w:r>
      <w:r w:rsidR="0058639D">
        <w:t xml:space="preserve">обучающихся и создание системы управленческих мероприятий по повышению качества образования </w:t>
      </w:r>
      <w:r>
        <w:t>Учреждени</w:t>
      </w:r>
      <w:r w:rsidR="0058639D">
        <w:t>й</w:t>
      </w:r>
      <w:r>
        <w:t xml:space="preserve"> должн</w:t>
      </w:r>
      <w:r w:rsidR="0058639D">
        <w:t>ы</w:t>
      </w:r>
      <w:r>
        <w:t xml:space="preserve"> стать объектом постоянного мониторинга со стороны муниципальных органов управления в сфере образования и методической службы района.</w:t>
      </w:r>
    </w:p>
    <w:p w:rsidR="0099467A" w:rsidRDefault="006F3FD2" w:rsidP="0058639D">
      <w:pPr>
        <w:pStyle w:val="ad"/>
      </w:pPr>
      <w:r>
        <w:t xml:space="preserve">В связи с этим реализация муниципального Проекта «Моделирование успеха» предполагает разработку, апробацию и внедрение </w:t>
      </w:r>
      <w:r w:rsidR="0099467A">
        <w:t xml:space="preserve">алгоритма деятельности </w:t>
      </w:r>
      <w:r>
        <w:t xml:space="preserve">по повышению качества </w:t>
      </w:r>
      <w:r w:rsidR="0099467A">
        <w:t>образования</w:t>
      </w:r>
      <w:r w:rsidR="000A714C">
        <w:t xml:space="preserve"> </w:t>
      </w:r>
      <w:r w:rsidR="0099467A" w:rsidRPr="00485EED">
        <w:t xml:space="preserve">как в </w:t>
      </w:r>
      <w:r w:rsidRPr="00485EED">
        <w:t>учреждени</w:t>
      </w:r>
      <w:r w:rsidR="0099467A" w:rsidRPr="00485EED">
        <w:t>ях</w:t>
      </w:r>
      <w:r w:rsidRPr="00485EED">
        <w:t xml:space="preserve">, </w:t>
      </w:r>
      <w:r w:rsidR="0058639D" w:rsidRPr="00485EED">
        <w:t>показывающих низкие результаты ГИА, ВПР</w:t>
      </w:r>
      <w:r w:rsidR="0099467A" w:rsidRPr="00485EED">
        <w:t xml:space="preserve"> и </w:t>
      </w:r>
      <w:r w:rsidR="0058639D" w:rsidRPr="00485EED">
        <w:t>КПИ</w:t>
      </w:r>
      <w:r w:rsidR="0099467A" w:rsidRPr="00485EED">
        <w:t xml:space="preserve">, так </w:t>
      </w:r>
      <w:r w:rsidR="0058639D" w:rsidRPr="00485EED">
        <w:t>и для новых школ</w:t>
      </w:r>
      <w:r w:rsidR="0058639D">
        <w:t>.</w:t>
      </w:r>
    </w:p>
    <w:p w:rsidR="008F45D1" w:rsidRDefault="008F45D1" w:rsidP="00932520">
      <w:pPr>
        <w:pStyle w:val="aff3"/>
      </w:pPr>
      <w:r>
        <w:t xml:space="preserve">Обоснование значимости Проекта для развития </w:t>
      </w:r>
      <w:r w:rsidR="0099467A">
        <w:t xml:space="preserve">муниципальной </w:t>
      </w:r>
      <w:r>
        <w:t>системы образования Всеволожского района Ленинградской области</w:t>
      </w:r>
    </w:p>
    <w:p w:rsidR="00232B1D" w:rsidRDefault="00E615A7" w:rsidP="0099467A">
      <w:pPr>
        <w:pStyle w:val="ad"/>
      </w:pPr>
      <w:r>
        <w:t>Актуальность Проекта очевидна, исходя из количества общеобразовательных учреждений, показывающих низкие результаты государственной итоговой аттестации (далее – ГИА)</w:t>
      </w:r>
      <w:r w:rsidR="002B1F7E">
        <w:t xml:space="preserve"> (Приложение 1)</w:t>
      </w:r>
      <w:r>
        <w:t>, Всероссийских проверочных работ (далее – ВПР)</w:t>
      </w:r>
      <w:r w:rsidR="002B1F7E">
        <w:t xml:space="preserve"> (Приложение 2)</w:t>
      </w:r>
      <w:r>
        <w:t>, муниципальных контрольно-педагогических измерений (далее – КПИ)</w:t>
      </w:r>
      <w:r w:rsidR="002B1F7E">
        <w:t xml:space="preserve"> (Приложение 3)</w:t>
      </w:r>
      <w:r>
        <w:t xml:space="preserve">. </w:t>
      </w:r>
    </w:p>
    <w:p w:rsidR="00CB3906" w:rsidRDefault="00CB3906" w:rsidP="00CB3906">
      <w:pPr>
        <w:pStyle w:val="ad"/>
      </w:pPr>
      <w:r>
        <w:lastRenderedPageBreak/>
        <w:t xml:space="preserve">Повышение качества образования и профессиональной компетентности коллектива Учреждений возможно </w:t>
      </w:r>
      <w:r w:rsidR="00C87EE9">
        <w:t xml:space="preserve">через оказание </w:t>
      </w:r>
      <w:r>
        <w:t>адресн</w:t>
      </w:r>
      <w:r w:rsidR="00C87EE9">
        <w:t>ой</w:t>
      </w:r>
      <w:r>
        <w:t xml:space="preserve"> консультативно-методическ</w:t>
      </w:r>
      <w:r w:rsidR="00C87EE9">
        <w:t>ой</w:t>
      </w:r>
      <w:r>
        <w:t xml:space="preserve"> помощ</w:t>
      </w:r>
      <w:r w:rsidR="00C87EE9">
        <w:t>и</w:t>
      </w:r>
      <w:r>
        <w:t>:</w:t>
      </w:r>
    </w:p>
    <w:p w:rsidR="00CB3906" w:rsidRDefault="00CB3906" w:rsidP="00CB3906">
      <w:pPr>
        <w:pStyle w:val="a1"/>
      </w:pPr>
      <w:r>
        <w:t xml:space="preserve">выезды работников МУ «ВРМЦ» (в том числе руководителей районных методических объединений) для проведения аналитических мероприятий по определению проблемных ситуаций в преподавании отдельных учебных предметов в Учреждении; </w:t>
      </w:r>
    </w:p>
    <w:p w:rsidR="00CB3906" w:rsidRDefault="00CB3906" w:rsidP="00CB3906">
      <w:pPr>
        <w:pStyle w:val="a1"/>
      </w:pPr>
      <w:r>
        <w:t xml:space="preserve">организацию адресных панорамных мероприятий из опыта работы учреждений, показывающих стабильно высокие результаты ГИА, ВПР, КПИ на базе Учреждений; </w:t>
      </w:r>
    </w:p>
    <w:p w:rsidR="00CB3906" w:rsidRDefault="00CB3906" w:rsidP="00CB3906">
      <w:pPr>
        <w:pStyle w:val="a1"/>
      </w:pPr>
      <w:r>
        <w:t>помощь в организации проведения Учреждениями семинаров, семинаров-практикумов для педагогической общественности муниципальной системы образования;</w:t>
      </w:r>
    </w:p>
    <w:p w:rsidR="00CB3906" w:rsidRDefault="00CB3906" w:rsidP="00CB3906">
      <w:pPr>
        <w:pStyle w:val="a1"/>
      </w:pPr>
      <w:r>
        <w:t>курирование методических служб Учреждений;</w:t>
      </w:r>
    </w:p>
    <w:p w:rsidR="00CB3906" w:rsidRDefault="00CB3906" w:rsidP="00CB3906">
      <w:pPr>
        <w:pStyle w:val="a1"/>
      </w:pPr>
      <w:r>
        <w:t>проведение методических консилиумов по выработке оптимальных приёмов педагогической деятельности по выявленным проблемам.</w:t>
      </w:r>
    </w:p>
    <w:p w:rsidR="00E615A7" w:rsidRDefault="00C87EE9" w:rsidP="00E615A7">
      <w:pPr>
        <w:pStyle w:val="af4"/>
        <w:ind w:firstLine="708"/>
        <w:jc w:val="both"/>
      </w:pPr>
      <w:r>
        <w:t xml:space="preserve">Выполнение комплекса этих мер позволит Учреждению стать </w:t>
      </w:r>
      <w:r w:rsidR="00E615A7">
        <w:t>эффективн</w:t>
      </w:r>
      <w:r>
        <w:t>ой</w:t>
      </w:r>
      <w:r w:rsidR="00E615A7">
        <w:t xml:space="preserve"> школ</w:t>
      </w:r>
      <w:r>
        <w:t>ой, которая</w:t>
      </w:r>
      <w:r w:rsidR="00E615A7">
        <w:t xml:space="preserve"> сможет обеспечить </w:t>
      </w:r>
      <w:r>
        <w:t xml:space="preserve">создание ситуации успешности для каждого обучающегося </w:t>
      </w:r>
      <w:r w:rsidR="00E615A7">
        <w:t>вне зависимости от его стартовых способностей и социального положения.</w:t>
      </w:r>
    </w:p>
    <w:p w:rsidR="00D10369" w:rsidRDefault="00C87EE9" w:rsidP="00932520">
      <w:pPr>
        <w:pStyle w:val="aff3"/>
      </w:pPr>
      <w:r>
        <w:t>Перспективный</w:t>
      </w:r>
      <w:r w:rsidR="00D10369">
        <w:t xml:space="preserve"> план реализации Проекта</w:t>
      </w:r>
    </w:p>
    <w:tbl>
      <w:tblPr>
        <w:tblStyle w:val="a6"/>
        <w:tblW w:w="0" w:type="auto"/>
        <w:tblLook w:val="04A0"/>
      </w:tblPr>
      <w:tblGrid>
        <w:gridCol w:w="817"/>
        <w:gridCol w:w="2268"/>
        <w:gridCol w:w="6202"/>
      </w:tblGrid>
      <w:tr w:rsidR="00326D89" w:rsidTr="00C87EE9">
        <w:tc>
          <w:tcPr>
            <w:tcW w:w="817" w:type="dxa"/>
          </w:tcPr>
          <w:p w:rsidR="00326D89" w:rsidRDefault="00326D89" w:rsidP="000A68E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326D89" w:rsidRDefault="00326D89" w:rsidP="000A68E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Этапы реализации Проекта</w:t>
            </w:r>
          </w:p>
        </w:tc>
        <w:tc>
          <w:tcPr>
            <w:tcW w:w="6202" w:type="dxa"/>
          </w:tcPr>
          <w:p w:rsidR="00326D89" w:rsidRDefault="00326D89" w:rsidP="000A68E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Основное содержание этапов Проекта</w:t>
            </w:r>
          </w:p>
        </w:tc>
      </w:tr>
      <w:tr w:rsidR="00326D89" w:rsidTr="00C87EE9">
        <w:tc>
          <w:tcPr>
            <w:tcW w:w="817" w:type="dxa"/>
          </w:tcPr>
          <w:p w:rsidR="00326D89" w:rsidRPr="00326D89" w:rsidRDefault="00326D89" w:rsidP="000A68E4">
            <w:pPr>
              <w:pStyle w:val="af4"/>
              <w:jc w:val="center"/>
            </w:pPr>
            <w:r w:rsidRPr="00326D89">
              <w:t>1</w:t>
            </w:r>
          </w:p>
        </w:tc>
        <w:tc>
          <w:tcPr>
            <w:tcW w:w="2268" w:type="dxa"/>
          </w:tcPr>
          <w:p w:rsidR="00326D89" w:rsidRPr="00326D89" w:rsidRDefault="00C87EE9" w:rsidP="00C87EE9">
            <w:pPr>
              <w:pStyle w:val="af4"/>
              <w:jc w:val="center"/>
            </w:pPr>
            <w:r>
              <w:t>я</w:t>
            </w:r>
            <w:r w:rsidR="00326D89">
              <w:t xml:space="preserve">нварь 2018 – </w:t>
            </w:r>
            <w:r>
              <w:t>август</w:t>
            </w:r>
            <w:r w:rsidR="00326D89">
              <w:t xml:space="preserve"> 2018</w:t>
            </w:r>
          </w:p>
        </w:tc>
        <w:tc>
          <w:tcPr>
            <w:tcW w:w="6202" w:type="dxa"/>
          </w:tcPr>
          <w:p w:rsidR="00326D89" w:rsidRPr="00326D89" w:rsidRDefault="008169EE" w:rsidP="00C87EE9">
            <w:pPr>
              <w:pStyle w:val="af4"/>
              <w:jc w:val="both"/>
            </w:pPr>
            <w:r>
              <w:t xml:space="preserve">Создание </w:t>
            </w:r>
            <w:r w:rsidR="00C87EE9">
              <w:t xml:space="preserve">и апробация </w:t>
            </w:r>
            <w:r>
              <w:t xml:space="preserve">условий, необходимых для освоения Проекта. </w:t>
            </w:r>
          </w:p>
        </w:tc>
      </w:tr>
      <w:tr w:rsidR="00326D89" w:rsidTr="00C87EE9">
        <w:tc>
          <w:tcPr>
            <w:tcW w:w="817" w:type="dxa"/>
          </w:tcPr>
          <w:p w:rsidR="00326D89" w:rsidRPr="00326D89" w:rsidRDefault="00326D89" w:rsidP="000A68E4">
            <w:pPr>
              <w:pStyle w:val="af4"/>
              <w:jc w:val="center"/>
            </w:pPr>
            <w:r w:rsidRPr="00326D89">
              <w:t>2</w:t>
            </w:r>
          </w:p>
        </w:tc>
        <w:tc>
          <w:tcPr>
            <w:tcW w:w="2268" w:type="dxa"/>
          </w:tcPr>
          <w:p w:rsidR="00326D89" w:rsidRPr="00326D89" w:rsidRDefault="00C87EE9" w:rsidP="00932520">
            <w:pPr>
              <w:pStyle w:val="af4"/>
              <w:jc w:val="center"/>
            </w:pPr>
            <w:r>
              <w:t>с</w:t>
            </w:r>
            <w:r w:rsidR="00836FAF">
              <w:t xml:space="preserve">ентябрь 2018 – </w:t>
            </w:r>
            <w:r>
              <w:t>август</w:t>
            </w:r>
            <w:r w:rsidR="00836FAF">
              <w:t xml:space="preserve"> 20</w:t>
            </w:r>
            <w:r w:rsidR="00932520">
              <w:t>19</w:t>
            </w:r>
          </w:p>
        </w:tc>
        <w:tc>
          <w:tcPr>
            <w:tcW w:w="6202" w:type="dxa"/>
          </w:tcPr>
          <w:p w:rsidR="00932520" w:rsidRDefault="008169EE" w:rsidP="00C87EE9">
            <w:pPr>
              <w:pStyle w:val="af4"/>
              <w:jc w:val="both"/>
            </w:pPr>
            <w:r>
              <w:t xml:space="preserve">Реализация </w:t>
            </w:r>
            <w:r w:rsidR="00C87EE9">
              <w:t>Проекта</w:t>
            </w:r>
            <w:r w:rsidR="00932520">
              <w:t>.</w:t>
            </w:r>
          </w:p>
          <w:p w:rsidR="00326D89" w:rsidRPr="00326D89" w:rsidRDefault="00932520" w:rsidP="00932520">
            <w:pPr>
              <w:pStyle w:val="af4"/>
              <w:jc w:val="both"/>
            </w:pPr>
            <w:r>
              <w:t>Промежуточный контроль реализации Проекта и анализ полученных результатов, корректировка мероприятий Проекта.</w:t>
            </w:r>
          </w:p>
        </w:tc>
      </w:tr>
      <w:tr w:rsidR="00932520" w:rsidTr="00C87EE9">
        <w:tc>
          <w:tcPr>
            <w:tcW w:w="817" w:type="dxa"/>
          </w:tcPr>
          <w:p w:rsidR="00932520" w:rsidRPr="00326D89" w:rsidRDefault="00932520" w:rsidP="000A68E4">
            <w:pPr>
              <w:pStyle w:val="af4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2520" w:rsidRPr="00326D89" w:rsidRDefault="00932520" w:rsidP="00932520">
            <w:pPr>
              <w:pStyle w:val="af4"/>
              <w:jc w:val="center"/>
            </w:pPr>
            <w:r>
              <w:t>сентябрь 2019 – август 2020</w:t>
            </w:r>
          </w:p>
        </w:tc>
        <w:tc>
          <w:tcPr>
            <w:tcW w:w="6202" w:type="dxa"/>
          </w:tcPr>
          <w:p w:rsidR="00932520" w:rsidRDefault="00932520" w:rsidP="00A51E76">
            <w:pPr>
              <w:pStyle w:val="af4"/>
              <w:jc w:val="both"/>
            </w:pPr>
            <w:r>
              <w:t>Реализация Проекта.</w:t>
            </w:r>
          </w:p>
          <w:p w:rsidR="00932520" w:rsidRPr="00326D89" w:rsidRDefault="00932520" w:rsidP="00A51E76">
            <w:pPr>
              <w:pStyle w:val="af4"/>
              <w:jc w:val="both"/>
            </w:pPr>
            <w:r>
              <w:t xml:space="preserve">Промежуточный контроль реализации Проекта и анализ полученных результатов, корректировка мероприятий Проекта. </w:t>
            </w:r>
          </w:p>
        </w:tc>
      </w:tr>
      <w:tr w:rsidR="00932520" w:rsidTr="00C87EE9">
        <w:tc>
          <w:tcPr>
            <w:tcW w:w="817" w:type="dxa"/>
          </w:tcPr>
          <w:p w:rsidR="00932520" w:rsidRPr="00326D89" w:rsidRDefault="00932520" w:rsidP="000A68E4">
            <w:pPr>
              <w:pStyle w:val="af4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2520" w:rsidRDefault="00932520" w:rsidP="00932520">
            <w:pPr>
              <w:pStyle w:val="af4"/>
              <w:jc w:val="center"/>
            </w:pPr>
            <w:r>
              <w:t>сентябрь 2019 – август 2021</w:t>
            </w:r>
          </w:p>
        </w:tc>
        <w:tc>
          <w:tcPr>
            <w:tcW w:w="6202" w:type="dxa"/>
          </w:tcPr>
          <w:p w:rsidR="00932520" w:rsidRDefault="00932520" w:rsidP="00C87EE9">
            <w:pPr>
              <w:pStyle w:val="af4"/>
              <w:jc w:val="both"/>
            </w:pPr>
            <w:r>
              <w:t>Полная реализация и анализ полученных результатов. Распространение опыта работы.</w:t>
            </w:r>
          </w:p>
        </w:tc>
      </w:tr>
    </w:tbl>
    <w:p w:rsidR="00932520" w:rsidRPr="000A68E4" w:rsidRDefault="00932520" w:rsidP="00954758">
      <w:pPr>
        <w:pStyle w:val="af4"/>
        <w:ind w:firstLine="708"/>
        <w:jc w:val="center"/>
        <w:rPr>
          <w:b/>
        </w:rPr>
      </w:pPr>
      <w:bookmarkStart w:id="0" w:name="_GoBack"/>
      <w:bookmarkEnd w:id="0"/>
    </w:p>
    <w:sectPr w:rsidR="00932520" w:rsidRPr="000A68E4" w:rsidSect="0090289A">
      <w:footerReference w:type="first" r:id="rId8"/>
      <w:pgSz w:w="11906" w:h="16838"/>
      <w:pgMar w:top="1134" w:right="850" w:bottom="1134" w:left="1701" w:header="708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AF" w:rsidRDefault="00FA66AF" w:rsidP="00BE6F9E">
      <w:pPr>
        <w:spacing w:after="0" w:line="240" w:lineRule="auto"/>
      </w:pPr>
      <w:r>
        <w:separator/>
      </w:r>
    </w:p>
  </w:endnote>
  <w:endnote w:type="continuationSeparator" w:id="1">
    <w:p w:rsidR="00FA66AF" w:rsidRDefault="00FA66AF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95" w:rsidRPr="00BE6F9E" w:rsidRDefault="00192195" w:rsidP="00136E2D">
    <w:pPr>
      <w:pStyle w:val="a9"/>
      <w:spacing w:before="360"/>
      <w:jc w:val="right"/>
      <w:rPr>
        <w:rFonts w:ascii="Times New Roman" w:hAnsi="Times New Roman" w:cs="Times New Roman"/>
        <w:sz w:val="14"/>
      </w:rPr>
    </w:pPr>
    <w:r w:rsidRPr="00BE6F9E">
      <w:rPr>
        <w:rFonts w:ascii="Times New Roman" w:hAnsi="Times New Roman" w:cs="Times New Roman"/>
        <w:sz w:val="14"/>
      </w:rPr>
      <w:t>Тираж 500 экз. Заказ 01. 09.01.1</w:t>
    </w:r>
    <w:r>
      <w:rPr>
        <w:rFonts w:ascii="Times New Roman" w:hAnsi="Times New Roman" w:cs="Times New Roman"/>
        <w:sz w:val="14"/>
      </w:rPr>
      <w:t>7</w:t>
    </w:r>
  </w:p>
  <w:p w:rsidR="00192195" w:rsidRDefault="001921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AF" w:rsidRDefault="00FA66AF" w:rsidP="00BE6F9E">
      <w:pPr>
        <w:spacing w:after="0" w:line="240" w:lineRule="auto"/>
      </w:pPr>
      <w:r>
        <w:separator/>
      </w:r>
    </w:p>
  </w:footnote>
  <w:footnote w:type="continuationSeparator" w:id="1">
    <w:p w:rsidR="00FA66AF" w:rsidRDefault="00FA66AF" w:rsidP="00BE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2D9"/>
    <w:multiLevelType w:val="multilevel"/>
    <w:tmpl w:val="22C2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8E65ED"/>
    <w:multiLevelType w:val="hybridMultilevel"/>
    <w:tmpl w:val="A322C20E"/>
    <w:lvl w:ilvl="0" w:tplc="2060843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7FA"/>
    <w:multiLevelType w:val="hybridMultilevel"/>
    <w:tmpl w:val="674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6C6"/>
    <w:multiLevelType w:val="hybridMultilevel"/>
    <w:tmpl w:val="1882A02C"/>
    <w:lvl w:ilvl="0" w:tplc="3B5CA90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20E07B9F"/>
    <w:multiLevelType w:val="hybridMultilevel"/>
    <w:tmpl w:val="ABA2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C4560"/>
    <w:multiLevelType w:val="hybridMultilevel"/>
    <w:tmpl w:val="6066BE34"/>
    <w:lvl w:ilvl="0" w:tplc="C09A7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">
    <w:nsid w:val="2AEA1DC9"/>
    <w:multiLevelType w:val="hybridMultilevel"/>
    <w:tmpl w:val="DC78841C"/>
    <w:lvl w:ilvl="0" w:tplc="B73271B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67470"/>
    <w:multiLevelType w:val="hybridMultilevel"/>
    <w:tmpl w:val="FD14B152"/>
    <w:lvl w:ilvl="0" w:tplc="C09A77F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3B9878D8"/>
    <w:multiLevelType w:val="hybridMultilevel"/>
    <w:tmpl w:val="C8A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A22F3"/>
    <w:multiLevelType w:val="multilevel"/>
    <w:tmpl w:val="3A9C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6308DA"/>
    <w:multiLevelType w:val="hybridMultilevel"/>
    <w:tmpl w:val="B610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41CC8"/>
    <w:multiLevelType w:val="multilevel"/>
    <w:tmpl w:val="AF8C14C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FAE50BC"/>
    <w:multiLevelType w:val="hybridMultilevel"/>
    <w:tmpl w:val="4EEE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E3A40"/>
    <w:multiLevelType w:val="hybridMultilevel"/>
    <w:tmpl w:val="24AAD87A"/>
    <w:lvl w:ilvl="0" w:tplc="5406E1E8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614E75"/>
    <w:multiLevelType w:val="hybridMultilevel"/>
    <w:tmpl w:val="6C22EC5E"/>
    <w:lvl w:ilvl="0" w:tplc="C09A77F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>
    <w:nsid w:val="76643118"/>
    <w:multiLevelType w:val="hybridMultilevel"/>
    <w:tmpl w:val="9016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9E"/>
    <w:rsid w:val="00046DEC"/>
    <w:rsid w:val="00047BD6"/>
    <w:rsid w:val="0005090E"/>
    <w:rsid w:val="000514C8"/>
    <w:rsid w:val="00055963"/>
    <w:rsid w:val="00072D86"/>
    <w:rsid w:val="00097635"/>
    <w:rsid w:val="000A68E4"/>
    <w:rsid w:val="000A714C"/>
    <w:rsid w:val="000B1DB4"/>
    <w:rsid w:val="000E6B0E"/>
    <w:rsid w:val="00103A3C"/>
    <w:rsid w:val="00136E2D"/>
    <w:rsid w:val="00137C23"/>
    <w:rsid w:val="001469EB"/>
    <w:rsid w:val="001518D5"/>
    <w:rsid w:val="00155C3C"/>
    <w:rsid w:val="00163200"/>
    <w:rsid w:val="001902F5"/>
    <w:rsid w:val="00192195"/>
    <w:rsid w:val="00192E92"/>
    <w:rsid w:val="001B54BD"/>
    <w:rsid w:val="001C76BC"/>
    <w:rsid w:val="001E45AA"/>
    <w:rsid w:val="001E6FA7"/>
    <w:rsid w:val="001F73FC"/>
    <w:rsid w:val="00224730"/>
    <w:rsid w:val="00232B1D"/>
    <w:rsid w:val="0023570F"/>
    <w:rsid w:val="00240EC5"/>
    <w:rsid w:val="00274D81"/>
    <w:rsid w:val="0027530B"/>
    <w:rsid w:val="002B1F7E"/>
    <w:rsid w:val="002D247B"/>
    <w:rsid w:val="00303AA1"/>
    <w:rsid w:val="00322B3E"/>
    <w:rsid w:val="00326D89"/>
    <w:rsid w:val="0033451E"/>
    <w:rsid w:val="0034407C"/>
    <w:rsid w:val="00353589"/>
    <w:rsid w:val="00380794"/>
    <w:rsid w:val="003A4C8C"/>
    <w:rsid w:val="003D4477"/>
    <w:rsid w:val="003E019F"/>
    <w:rsid w:val="003E1CA8"/>
    <w:rsid w:val="003F6783"/>
    <w:rsid w:val="00403868"/>
    <w:rsid w:val="00405C39"/>
    <w:rsid w:val="00430A02"/>
    <w:rsid w:val="00483BFD"/>
    <w:rsid w:val="0048525A"/>
    <w:rsid w:val="00485EED"/>
    <w:rsid w:val="004F6B20"/>
    <w:rsid w:val="005173DF"/>
    <w:rsid w:val="0056234E"/>
    <w:rsid w:val="0058639D"/>
    <w:rsid w:val="005C56C0"/>
    <w:rsid w:val="005F718A"/>
    <w:rsid w:val="0061616D"/>
    <w:rsid w:val="00660E5C"/>
    <w:rsid w:val="006758B1"/>
    <w:rsid w:val="006A0DDC"/>
    <w:rsid w:val="006C2649"/>
    <w:rsid w:val="006D3F86"/>
    <w:rsid w:val="006F3FD2"/>
    <w:rsid w:val="00701C87"/>
    <w:rsid w:val="00723DD9"/>
    <w:rsid w:val="00772CF1"/>
    <w:rsid w:val="00783A1C"/>
    <w:rsid w:val="007961FC"/>
    <w:rsid w:val="007B5C3E"/>
    <w:rsid w:val="00812CA4"/>
    <w:rsid w:val="008139C3"/>
    <w:rsid w:val="008169EE"/>
    <w:rsid w:val="00836FAF"/>
    <w:rsid w:val="008443DF"/>
    <w:rsid w:val="00854F22"/>
    <w:rsid w:val="00877503"/>
    <w:rsid w:val="008B5F41"/>
    <w:rsid w:val="008E7BAA"/>
    <w:rsid w:val="008F45D1"/>
    <w:rsid w:val="0090289A"/>
    <w:rsid w:val="00927101"/>
    <w:rsid w:val="00932520"/>
    <w:rsid w:val="009366A3"/>
    <w:rsid w:val="0094061E"/>
    <w:rsid w:val="00954758"/>
    <w:rsid w:val="009861D5"/>
    <w:rsid w:val="0099467A"/>
    <w:rsid w:val="009B54D3"/>
    <w:rsid w:val="00A01809"/>
    <w:rsid w:val="00A05A43"/>
    <w:rsid w:val="00A53442"/>
    <w:rsid w:val="00A6048A"/>
    <w:rsid w:val="00A62379"/>
    <w:rsid w:val="00A80549"/>
    <w:rsid w:val="00AC5DBF"/>
    <w:rsid w:val="00AD09DB"/>
    <w:rsid w:val="00AD707D"/>
    <w:rsid w:val="00B02A82"/>
    <w:rsid w:val="00B048F8"/>
    <w:rsid w:val="00B05A82"/>
    <w:rsid w:val="00B25613"/>
    <w:rsid w:val="00B571D5"/>
    <w:rsid w:val="00B63B7C"/>
    <w:rsid w:val="00B63C78"/>
    <w:rsid w:val="00B64939"/>
    <w:rsid w:val="00B65D56"/>
    <w:rsid w:val="00B832AA"/>
    <w:rsid w:val="00BB3036"/>
    <w:rsid w:val="00BD2621"/>
    <w:rsid w:val="00BE6F9E"/>
    <w:rsid w:val="00C12D04"/>
    <w:rsid w:val="00C22D3A"/>
    <w:rsid w:val="00C4769C"/>
    <w:rsid w:val="00C51B02"/>
    <w:rsid w:val="00C6369F"/>
    <w:rsid w:val="00C76EB5"/>
    <w:rsid w:val="00C87EE9"/>
    <w:rsid w:val="00CA33A4"/>
    <w:rsid w:val="00CB3906"/>
    <w:rsid w:val="00CB5018"/>
    <w:rsid w:val="00D10369"/>
    <w:rsid w:val="00D11810"/>
    <w:rsid w:val="00D27599"/>
    <w:rsid w:val="00D36FD3"/>
    <w:rsid w:val="00D46C1C"/>
    <w:rsid w:val="00D6507A"/>
    <w:rsid w:val="00DB2C03"/>
    <w:rsid w:val="00DB5676"/>
    <w:rsid w:val="00DE2858"/>
    <w:rsid w:val="00E164F9"/>
    <w:rsid w:val="00E43D95"/>
    <w:rsid w:val="00E615A7"/>
    <w:rsid w:val="00E845EB"/>
    <w:rsid w:val="00E87165"/>
    <w:rsid w:val="00E96A6A"/>
    <w:rsid w:val="00EA2343"/>
    <w:rsid w:val="00EB718D"/>
    <w:rsid w:val="00EE3A71"/>
    <w:rsid w:val="00F17E0F"/>
    <w:rsid w:val="00F35614"/>
    <w:rsid w:val="00F43892"/>
    <w:rsid w:val="00FA4A7A"/>
    <w:rsid w:val="00FA66AF"/>
    <w:rsid w:val="00FD2CC4"/>
    <w:rsid w:val="00FE44BF"/>
    <w:rsid w:val="00FE4BF0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0289A"/>
    <w:pPr>
      <w:numPr>
        <w:numId w:val="1"/>
      </w:numPr>
      <w:tabs>
        <w:tab w:val="left" w:pos="993"/>
      </w:tabs>
      <w:spacing w:before="120"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028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uiPriority w:val="99"/>
    <w:qFormat/>
    <w:rsid w:val="0058639D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uiPriority w:val="99"/>
    <w:rsid w:val="005863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90289A"/>
    <w:pPr>
      <w:numPr>
        <w:ilvl w:val="1"/>
      </w:numPr>
      <w:tabs>
        <w:tab w:val="clear" w:pos="993"/>
        <w:tab w:val="left" w:pos="1134"/>
      </w:tabs>
      <w:spacing w:before="0"/>
      <w:ind w:left="0" w:firstLine="567"/>
    </w:pPr>
  </w:style>
  <w:style w:type="character" w:customStyle="1" w:styleId="af">
    <w:name w:val="подпункт Знак"/>
    <w:basedOn w:val="ac"/>
    <w:link w:val="a0"/>
    <w:rsid w:val="009028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047BD6"/>
    <w:pPr>
      <w:tabs>
        <w:tab w:val="left" w:pos="3828"/>
        <w:tab w:val="left" w:pos="4395"/>
        <w:tab w:val="left" w:pos="4678"/>
      </w:tabs>
      <w:spacing w:before="120"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047B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B65D56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B65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B65D56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B65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дата"/>
    <w:basedOn w:val="a2"/>
    <w:link w:val="af9"/>
    <w:qFormat/>
    <w:rsid w:val="00A53442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дата Знак"/>
    <w:basedOn w:val="a3"/>
    <w:link w:val="af8"/>
    <w:rsid w:val="00A53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a"/>
    <w:uiPriority w:val="99"/>
    <w:qFormat/>
    <w:rsid w:val="00C76EB5"/>
    <w:pPr>
      <w:numPr>
        <w:ilvl w:val="0"/>
        <w:numId w:val="3"/>
      </w:numPr>
      <w:tabs>
        <w:tab w:val="clear" w:pos="1134"/>
        <w:tab w:val="left" w:pos="284"/>
      </w:tabs>
      <w:ind w:left="284" w:hanging="284"/>
    </w:pPr>
    <w:rPr>
      <w:snapToGrid w:val="0"/>
    </w:rPr>
  </w:style>
  <w:style w:type="character" w:customStyle="1" w:styleId="afa">
    <w:name w:val="черточка Знак"/>
    <w:link w:val="a1"/>
    <w:uiPriority w:val="99"/>
    <w:rsid w:val="00C76EB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b">
    <w:name w:val="пр"/>
    <w:basedOn w:val="a2"/>
    <w:link w:val="afc"/>
    <w:qFormat/>
    <w:rsid w:val="00C76EB5"/>
    <w:pPr>
      <w:pageBreakBefore/>
      <w:spacing w:after="0" w:line="240" w:lineRule="auto"/>
      <w:ind w:left="5103" w:hanging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р Знак"/>
    <w:link w:val="afb"/>
    <w:rsid w:val="00C76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."/>
    <w:basedOn w:val="a"/>
    <w:qFormat/>
    <w:rsid w:val="00C76EB5"/>
    <w:pPr>
      <w:numPr>
        <w:numId w:val="0"/>
      </w:numPr>
      <w:tabs>
        <w:tab w:val="num" w:pos="360"/>
        <w:tab w:val="left" w:pos="851"/>
      </w:tabs>
      <w:ind w:firstLine="709"/>
    </w:pPr>
  </w:style>
  <w:style w:type="paragraph" w:styleId="afd">
    <w:name w:val="No Spacing"/>
    <w:link w:val="afe"/>
    <w:uiPriority w:val="1"/>
    <w:qFormat/>
    <w:rsid w:val="00151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Без интервала Знак"/>
    <w:basedOn w:val="a3"/>
    <w:link w:val="afd"/>
    <w:uiPriority w:val="1"/>
    <w:locked/>
    <w:rsid w:val="00151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 серидина"/>
    <w:basedOn w:val="a2"/>
    <w:link w:val="aff0"/>
    <w:uiPriority w:val="99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серидина Знак"/>
    <w:basedOn w:val="a3"/>
    <w:link w:val="aff"/>
    <w:uiPriority w:val="99"/>
    <w:locked/>
    <w:rsid w:val="001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главление"/>
    <w:basedOn w:val="a2"/>
    <w:link w:val="aff2"/>
    <w:uiPriority w:val="99"/>
    <w:qFormat/>
    <w:rsid w:val="001518D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оглавление Знак"/>
    <w:basedOn w:val="a3"/>
    <w:link w:val="aff1"/>
    <w:uiPriority w:val="99"/>
    <w:locked/>
    <w:rsid w:val="001518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3">
    <w:name w:val="середина"/>
    <w:basedOn w:val="a2"/>
    <w:link w:val="aff4"/>
    <w:qFormat/>
    <w:rsid w:val="009325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середина Знак"/>
    <w:basedOn w:val="a3"/>
    <w:link w:val="aff3"/>
    <w:locked/>
    <w:rsid w:val="009325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5">
    <w:name w:val="Strong"/>
    <w:basedOn w:val="a3"/>
    <w:uiPriority w:val="99"/>
    <w:qFormat/>
    <w:rsid w:val="001518D5"/>
    <w:rPr>
      <w:rFonts w:ascii="Times New Roman" w:hAnsi="Times New Roman" w:cs="Times New Roman" w:hint="default"/>
      <w:b/>
      <w:bCs/>
    </w:rPr>
  </w:style>
  <w:style w:type="character" w:customStyle="1" w:styleId="aff6">
    <w:name w:val="текст Знак"/>
    <w:basedOn w:val="a3"/>
    <w:link w:val="aff7"/>
    <w:uiPriority w:val="99"/>
    <w:locked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текст"/>
    <w:basedOn w:val="a2"/>
    <w:link w:val="aff6"/>
    <w:uiPriority w:val="99"/>
    <w:qFormat/>
    <w:rsid w:val="00151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текст Ж"/>
    <w:basedOn w:val="aff7"/>
    <w:link w:val="aff9"/>
    <w:qFormat/>
    <w:rsid w:val="001518D5"/>
    <w:pPr>
      <w:jc w:val="center"/>
    </w:pPr>
    <w:rPr>
      <w:b/>
    </w:rPr>
  </w:style>
  <w:style w:type="character" w:customStyle="1" w:styleId="aff9">
    <w:name w:val="текст Ж Знак"/>
    <w:basedOn w:val="aff6"/>
    <w:link w:val="aff8"/>
    <w:rsid w:val="001518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a">
    <w:name w:val="текстСеридина"/>
    <w:basedOn w:val="a2"/>
    <w:link w:val="affb"/>
    <w:uiPriority w:val="99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екстСеридина Знак"/>
    <w:basedOn w:val="a3"/>
    <w:link w:val="affa"/>
    <w:uiPriority w:val="99"/>
    <w:locked/>
    <w:rsid w:val="001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екст сер"/>
    <w:basedOn w:val="aff7"/>
    <w:link w:val="affd"/>
    <w:qFormat/>
    <w:rsid w:val="001518D5"/>
    <w:pPr>
      <w:jc w:val="center"/>
    </w:pPr>
  </w:style>
  <w:style w:type="character" w:customStyle="1" w:styleId="affd">
    <w:name w:val="текст сер Знак"/>
    <w:basedOn w:val="aff6"/>
    <w:link w:val="affc"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план"/>
    <w:basedOn w:val="aff3"/>
    <w:link w:val="afff"/>
    <w:qFormat/>
    <w:rsid w:val="00932520"/>
    <w:rPr>
      <w:rFonts w:eastAsia="Calibri"/>
      <w:b/>
      <w:sz w:val="24"/>
      <w:szCs w:val="24"/>
    </w:rPr>
  </w:style>
  <w:style w:type="character" w:customStyle="1" w:styleId="afff">
    <w:name w:val="план Знак"/>
    <w:link w:val="affe"/>
    <w:rsid w:val="00932520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B3BB-8B67-41A6-A279-3C257EC1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88</cp:revision>
  <cp:lastPrinted>2018-01-10T12:12:00Z</cp:lastPrinted>
  <dcterms:created xsi:type="dcterms:W3CDTF">2017-08-25T12:14:00Z</dcterms:created>
  <dcterms:modified xsi:type="dcterms:W3CDTF">2019-08-12T08:55:00Z</dcterms:modified>
</cp:coreProperties>
</file>